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12" w:rsidRPr="00CB5441" w:rsidRDefault="00117212" w:rsidP="001F2317">
      <w:pPr>
        <w:rPr>
          <w:rFonts w:asciiTheme="minorHAnsi" w:hAnsiTheme="minorHAnsi" w:cstheme="minorHAnsi"/>
          <w:b/>
          <w:szCs w:val="22"/>
        </w:rPr>
      </w:pPr>
      <w:bookmarkStart w:id="0" w:name="_GoBack"/>
      <w:bookmarkEnd w:id="0"/>
    </w:p>
    <w:p w:rsidR="00CB5441" w:rsidRPr="00CB5441" w:rsidRDefault="00CB5441" w:rsidP="00CB5441">
      <w:pPr>
        <w:pBdr>
          <w:top w:val="single" w:sz="4" w:space="1" w:color="auto"/>
          <w:left w:val="single" w:sz="4" w:space="4" w:color="auto"/>
          <w:bottom w:val="single" w:sz="4" w:space="1" w:color="auto"/>
          <w:right w:val="single" w:sz="4" w:space="4" w:color="auto"/>
        </w:pBdr>
        <w:rPr>
          <w:rFonts w:asciiTheme="minorHAnsi" w:hAnsiTheme="minorHAnsi" w:cstheme="minorHAnsi"/>
          <w:b/>
          <w:szCs w:val="22"/>
          <w:lang w:val="en-US"/>
        </w:rPr>
      </w:pPr>
      <w:r w:rsidRPr="00CB5441">
        <w:rPr>
          <w:rFonts w:asciiTheme="minorHAnsi" w:hAnsiTheme="minorHAnsi" w:cstheme="minorHAnsi"/>
          <w:b/>
          <w:szCs w:val="22"/>
          <w:lang w:val="en-US"/>
        </w:rPr>
        <w:t xml:space="preserve">Rapport </w:t>
      </w:r>
      <w:r w:rsidR="00853A23">
        <w:rPr>
          <w:rFonts w:asciiTheme="minorHAnsi" w:hAnsiTheme="minorHAnsi" w:cstheme="minorHAnsi"/>
          <w:b/>
          <w:szCs w:val="22"/>
          <w:lang w:val="en-US"/>
        </w:rPr>
        <w:t>‘</w:t>
      </w:r>
      <w:proofErr w:type="spellStart"/>
      <w:r w:rsidR="00853A23">
        <w:rPr>
          <w:rFonts w:asciiTheme="minorHAnsi" w:hAnsiTheme="minorHAnsi" w:cstheme="minorHAnsi"/>
          <w:b/>
          <w:szCs w:val="22"/>
          <w:lang w:val="en-US"/>
        </w:rPr>
        <w:t>Fonds</w:t>
      </w:r>
      <w:proofErr w:type="spellEnd"/>
      <w:r w:rsidR="00853A23">
        <w:rPr>
          <w:rFonts w:asciiTheme="minorHAnsi" w:hAnsiTheme="minorHAnsi" w:cstheme="minorHAnsi"/>
          <w:b/>
          <w:szCs w:val="22"/>
          <w:lang w:val="en-US"/>
        </w:rPr>
        <w:t xml:space="preserve"> </w:t>
      </w:r>
      <w:proofErr w:type="spellStart"/>
      <w:r w:rsidR="00853A23">
        <w:rPr>
          <w:rFonts w:asciiTheme="minorHAnsi" w:hAnsiTheme="minorHAnsi" w:cstheme="minorHAnsi"/>
          <w:b/>
          <w:szCs w:val="22"/>
          <w:lang w:val="en-US"/>
        </w:rPr>
        <w:t>Qualité</w:t>
      </w:r>
      <w:proofErr w:type="spellEnd"/>
      <w:r w:rsidR="00853A23">
        <w:rPr>
          <w:rFonts w:asciiTheme="minorHAnsi" w:hAnsiTheme="minorHAnsi" w:cstheme="minorHAnsi"/>
          <w:b/>
          <w:szCs w:val="22"/>
          <w:lang w:val="en-US"/>
        </w:rPr>
        <w:t xml:space="preserve"> ACODEV’</w:t>
      </w:r>
      <w:r w:rsidRPr="00CB5441">
        <w:rPr>
          <w:rFonts w:asciiTheme="minorHAnsi" w:hAnsiTheme="minorHAnsi" w:cstheme="minorHAnsi"/>
          <w:b/>
          <w:szCs w:val="22"/>
          <w:lang w:val="en-US"/>
        </w:rPr>
        <w:t xml:space="preserve">– </w:t>
      </w:r>
      <w:r w:rsidRPr="00853A23">
        <w:rPr>
          <w:rFonts w:asciiTheme="minorHAnsi" w:hAnsiTheme="minorHAnsi" w:cstheme="minorHAnsi"/>
          <w:b/>
          <w:i/>
          <w:szCs w:val="22"/>
          <w:lang w:val="en-US"/>
        </w:rPr>
        <w:t xml:space="preserve">Rotary Clubs for Development </w:t>
      </w:r>
    </w:p>
    <w:p w:rsidR="00CB5441" w:rsidRDefault="00CB5441" w:rsidP="00CB544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lang w:val="en-US"/>
        </w:rPr>
      </w:pPr>
      <w:r w:rsidRPr="00CB5441">
        <w:rPr>
          <w:rFonts w:asciiTheme="minorHAnsi" w:hAnsiTheme="minorHAnsi" w:cstheme="minorHAnsi"/>
          <w:b/>
          <w:szCs w:val="22"/>
          <w:lang w:val="en-US"/>
        </w:rPr>
        <w:t xml:space="preserve">FORMATION </w:t>
      </w:r>
      <w:r>
        <w:rPr>
          <w:rFonts w:asciiTheme="minorHAnsi" w:hAnsiTheme="minorHAnsi" w:cstheme="minorHAnsi"/>
          <w:b/>
          <w:szCs w:val="22"/>
          <w:lang w:val="en-US"/>
        </w:rPr>
        <w:t>FBP</w:t>
      </w:r>
    </w:p>
    <w:p w:rsidR="00CB5441" w:rsidRPr="00CB5441" w:rsidRDefault="00CB5441" w:rsidP="00CB544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2"/>
        </w:rPr>
      </w:pPr>
      <w:r>
        <w:rPr>
          <w:rFonts w:asciiTheme="minorHAnsi" w:hAnsiTheme="minorHAnsi" w:cstheme="minorHAnsi"/>
          <w:b/>
          <w:szCs w:val="22"/>
          <w:lang w:val="en-US"/>
        </w:rPr>
        <w:t>C</w:t>
      </w:r>
      <w:r w:rsidRPr="00CB5441">
        <w:rPr>
          <w:rFonts w:asciiTheme="minorHAnsi" w:hAnsiTheme="minorHAnsi" w:cstheme="minorHAnsi"/>
          <w:b/>
          <w:szCs w:val="22"/>
          <w:lang w:val="en-US"/>
        </w:rPr>
        <w:t xml:space="preserve">OTA </w:t>
      </w:r>
      <w:r>
        <w:rPr>
          <w:rFonts w:asciiTheme="minorHAnsi" w:hAnsiTheme="minorHAnsi" w:cstheme="minorHAnsi"/>
          <w:b/>
          <w:szCs w:val="22"/>
          <w:lang w:val="en-US"/>
        </w:rPr>
        <w:t xml:space="preserve">- </w:t>
      </w:r>
      <w:r w:rsidRPr="00CB5441">
        <w:rPr>
          <w:rFonts w:asciiTheme="minorHAnsi" w:hAnsiTheme="minorHAnsi" w:cstheme="minorHAnsi"/>
          <w:b/>
          <w:szCs w:val="22"/>
        </w:rPr>
        <w:t>16/01/2017</w:t>
      </w:r>
    </w:p>
    <w:p w:rsidR="00CB5441" w:rsidRDefault="00CB5441" w:rsidP="00CB5441">
      <w:pPr>
        <w:pStyle w:val="Paragraphedeliste"/>
        <w:numPr>
          <w:ilvl w:val="0"/>
          <w:numId w:val="32"/>
        </w:numPr>
        <w:rPr>
          <w:rFonts w:asciiTheme="minorHAnsi" w:hAnsiTheme="minorHAnsi" w:cstheme="minorHAnsi"/>
          <w:b/>
          <w:szCs w:val="22"/>
        </w:rPr>
      </w:pPr>
      <w:r w:rsidRPr="00CB5441">
        <w:rPr>
          <w:rFonts w:asciiTheme="minorHAnsi" w:hAnsiTheme="minorHAnsi" w:cstheme="minorHAnsi"/>
          <w:b/>
          <w:szCs w:val="22"/>
        </w:rPr>
        <w:t xml:space="preserve">Personne de contact : </w:t>
      </w:r>
    </w:p>
    <w:p w:rsidR="00117212" w:rsidRPr="00CB5441" w:rsidRDefault="00CB5441" w:rsidP="00CB5441">
      <w:pPr>
        <w:pStyle w:val="Paragraphedeliste"/>
        <w:rPr>
          <w:rFonts w:asciiTheme="minorHAnsi" w:hAnsiTheme="minorHAnsi" w:cstheme="minorHAnsi"/>
          <w:b/>
          <w:szCs w:val="22"/>
        </w:rPr>
      </w:pPr>
      <w:r w:rsidRPr="00CB5441">
        <w:rPr>
          <w:rFonts w:asciiTheme="minorHAnsi" w:hAnsiTheme="minorHAnsi" w:cstheme="minorHAnsi"/>
          <w:szCs w:val="22"/>
        </w:rPr>
        <w:t>Aziza Braekevelt</w:t>
      </w:r>
      <w:r w:rsidR="00B92F2A">
        <w:rPr>
          <w:rFonts w:asciiTheme="minorHAnsi" w:hAnsiTheme="minorHAnsi" w:cstheme="minorHAnsi"/>
          <w:b/>
          <w:szCs w:val="22"/>
        </w:rPr>
        <w:t xml:space="preserve">, </w:t>
      </w:r>
      <w:r w:rsidR="00B92F2A" w:rsidRPr="00CB5441">
        <w:rPr>
          <w:rFonts w:asciiTheme="minorHAnsi" w:hAnsiTheme="minorHAnsi" w:cstheme="minorHAnsi"/>
          <w:szCs w:val="22"/>
        </w:rPr>
        <w:t>Coo</w:t>
      </w:r>
      <w:r w:rsidR="00B92F2A">
        <w:rPr>
          <w:rFonts w:asciiTheme="minorHAnsi" w:hAnsiTheme="minorHAnsi" w:cstheme="minorHAnsi"/>
          <w:szCs w:val="22"/>
        </w:rPr>
        <w:t>rdinatrice Générale</w:t>
      </w:r>
    </w:p>
    <w:p w:rsidR="00CB5441" w:rsidRDefault="00CB5441" w:rsidP="00CB5441">
      <w:pPr>
        <w:pStyle w:val="Paragraphedeliste"/>
        <w:numPr>
          <w:ilvl w:val="0"/>
          <w:numId w:val="32"/>
        </w:numPr>
        <w:snapToGrid w:val="0"/>
        <w:spacing w:before="0"/>
        <w:jc w:val="left"/>
        <w:rPr>
          <w:rFonts w:asciiTheme="minorHAnsi" w:hAnsiTheme="minorHAnsi" w:cstheme="minorHAnsi"/>
          <w:szCs w:val="22"/>
        </w:rPr>
      </w:pPr>
      <w:r w:rsidRPr="00CB5441">
        <w:rPr>
          <w:rFonts w:asciiTheme="minorHAnsi" w:hAnsiTheme="minorHAnsi" w:cstheme="minorHAnsi"/>
          <w:b/>
          <w:szCs w:val="22"/>
        </w:rPr>
        <w:t>Nom projet :</w:t>
      </w:r>
      <w:r w:rsidRPr="00CB5441">
        <w:rPr>
          <w:rFonts w:asciiTheme="minorHAnsi" w:hAnsiTheme="minorHAnsi" w:cstheme="minorHAnsi"/>
          <w:szCs w:val="22"/>
        </w:rPr>
        <w:t xml:space="preserve"> </w:t>
      </w:r>
    </w:p>
    <w:p w:rsidR="00CB5441" w:rsidRPr="00CB5441" w:rsidRDefault="00CB5441" w:rsidP="00CB5441">
      <w:pPr>
        <w:pStyle w:val="Paragraphedeliste"/>
        <w:snapToGrid w:val="0"/>
        <w:spacing w:before="0"/>
        <w:jc w:val="left"/>
        <w:rPr>
          <w:rFonts w:asciiTheme="minorHAnsi" w:hAnsiTheme="minorHAnsi" w:cstheme="minorHAnsi"/>
          <w:szCs w:val="22"/>
        </w:rPr>
      </w:pPr>
      <w:r w:rsidRPr="00CB5441">
        <w:rPr>
          <w:rFonts w:asciiTheme="minorHAnsi" w:hAnsiTheme="minorHAnsi" w:cstheme="minorHAnsi"/>
          <w:szCs w:val="22"/>
        </w:rPr>
        <w:t>Formation sur le Financement basé sur Performances</w:t>
      </w:r>
      <w:r w:rsidR="00B92F2A">
        <w:rPr>
          <w:rFonts w:asciiTheme="minorHAnsi" w:hAnsiTheme="minorHAnsi" w:cstheme="minorHAnsi"/>
          <w:szCs w:val="22"/>
        </w:rPr>
        <w:t xml:space="preserve"> (FBP)</w:t>
      </w:r>
    </w:p>
    <w:p w:rsidR="00CB5441" w:rsidRPr="00CB5441" w:rsidRDefault="00CB5441" w:rsidP="00CB5441">
      <w:pPr>
        <w:pStyle w:val="Paragraphedeliste"/>
        <w:numPr>
          <w:ilvl w:val="0"/>
          <w:numId w:val="32"/>
        </w:numPr>
        <w:snapToGrid w:val="0"/>
        <w:spacing w:before="0"/>
        <w:jc w:val="left"/>
        <w:rPr>
          <w:rFonts w:asciiTheme="minorHAnsi" w:hAnsiTheme="minorHAnsi" w:cstheme="minorHAnsi"/>
          <w:szCs w:val="22"/>
        </w:rPr>
      </w:pPr>
      <w:r w:rsidRPr="00CB5441">
        <w:rPr>
          <w:rFonts w:asciiTheme="minorHAnsi" w:hAnsiTheme="minorHAnsi" w:cstheme="minorHAnsi"/>
          <w:b/>
          <w:szCs w:val="22"/>
        </w:rPr>
        <w:t xml:space="preserve">Thématique du projet : </w:t>
      </w:r>
    </w:p>
    <w:p w:rsidR="00CC3180" w:rsidRDefault="00CC3180" w:rsidP="00CC3180">
      <w:pPr>
        <w:pStyle w:val="Paragraphedeliste"/>
        <w:numPr>
          <w:ilvl w:val="0"/>
          <w:numId w:val="33"/>
        </w:numPr>
        <w:snapToGrid w:val="0"/>
        <w:spacing w:before="0"/>
        <w:jc w:val="left"/>
        <w:rPr>
          <w:rFonts w:asciiTheme="minorHAnsi" w:hAnsiTheme="minorHAnsi" w:cstheme="minorHAnsi"/>
          <w:szCs w:val="22"/>
        </w:rPr>
      </w:pPr>
      <w:r>
        <w:rPr>
          <w:rFonts w:asciiTheme="minorHAnsi" w:hAnsiTheme="minorHAnsi" w:cstheme="minorHAnsi"/>
          <w:szCs w:val="22"/>
        </w:rPr>
        <w:t>g</w:t>
      </w:r>
      <w:r w:rsidR="00CB5441" w:rsidRPr="00CB5441">
        <w:rPr>
          <w:rFonts w:asciiTheme="minorHAnsi" w:hAnsiTheme="minorHAnsi" w:cstheme="minorHAnsi"/>
          <w:szCs w:val="22"/>
        </w:rPr>
        <w:t>estion de projet basé sur performance</w:t>
      </w:r>
    </w:p>
    <w:p w:rsidR="00CB5441" w:rsidRPr="00CB5441" w:rsidRDefault="00CB5441" w:rsidP="00CC3180">
      <w:pPr>
        <w:pStyle w:val="Paragraphedeliste"/>
        <w:numPr>
          <w:ilvl w:val="0"/>
          <w:numId w:val="33"/>
        </w:numPr>
        <w:snapToGrid w:val="0"/>
        <w:spacing w:before="0"/>
        <w:jc w:val="left"/>
        <w:rPr>
          <w:rFonts w:asciiTheme="minorHAnsi" w:hAnsiTheme="minorHAnsi" w:cstheme="minorHAnsi"/>
          <w:szCs w:val="22"/>
        </w:rPr>
      </w:pPr>
      <w:r w:rsidRPr="00CB5441">
        <w:rPr>
          <w:rFonts w:asciiTheme="minorHAnsi" w:hAnsiTheme="minorHAnsi" w:cstheme="minorHAnsi"/>
          <w:szCs w:val="22"/>
        </w:rPr>
        <w:t>leadership</w:t>
      </w:r>
    </w:p>
    <w:p w:rsidR="00CB5441" w:rsidRPr="00CB5441" w:rsidRDefault="00CB5441" w:rsidP="00CB5441">
      <w:pPr>
        <w:pStyle w:val="Paragraphedeliste"/>
        <w:numPr>
          <w:ilvl w:val="0"/>
          <w:numId w:val="32"/>
        </w:numPr>
        <w:snapToGrid w:val="0"/>
        <w:spacing w:before="0"/>
        <w:jc w:val="left"/>
        <w:rPr>
          <w:rFonts w:asciiTheme="minorHAnsi" w:hAnsiTheme="minorHAnsi" w:cstheme="minorHAnsi"/>
          <w:b/>
          <w:szCs w:val="22"/>
        </w:rPr>
      </w:pPr>
      <w:r w:rsidRPr="00CB5441">
        <w:rPr>
          <w:rFonts w:asciiTheme="minorHAnsi" w:hAnsiTheme="minorHAnsi" w:cstheme="minorHAnsi"/>
          <w:b/>
          <w:szCs w:val="22"/>
        </w:rPr>
        <w:t xml:space="preserve">L’objectif poursuivi : </w:t>
      </w:r>
    </w:p>
    <w:p w:rsidR="00CB5441" w:rsidRDefault="00CB5441" w:rsidP="00B92F2A">
      <w:pPr>
        <w:pStyle w:val="Paragraphedeliste"/>
        <w:numPr>
          <w:ilvl w:val="1"/>
          <w:numId w:val="32"/>
        </w:numPr>
        <w:snapToGrid w:val="0"/>
        <w:spacing w:before="0"/>
        <w:rPr>
          <w:rFonts w:asciiTheme="minorHAnsi" w:hAnsiTheme="minorHAnsi" w:cstheme="minorHAnsi"/>
          <w:szCs w:val="22"/>
        </w:rPr>
      </w:pPr>
      <w:r w:rsidRPr="00B92F2A">
        <w:rPr>
          <w:rFonts w:asciiTheme="minorHAnsi" w:hAnsiTheme="minorHAnsi" w:cstheme="minorHAnsi"/>
          <w:szCs w:val="22"/>
        </w:rPr>
        <w:t>Formation sur la FB</w:t>
      </w:r>
      <w:r w:rsidR="00B92F2A" w:rsidRPr="00B92F2A">
        <w:rPr>
          <w:rFonts w:asciiTheme="minorHAnsi" w:hAnsiTheme="minorHAnsi" w:cstheme="minorHAnsi"/>
          <w:szCs w:val="22"/>
        </w:rPr>
        <w:t>P</w:t>
      </w:r>
      <w:r w:rsidR="00B92F2A">
        <w:rPr>
          <w:rFonts w:asciiTheme="minorHAnsi" w:hAnsiTheme="minorHAnsi" w:cstheme="minorHAnsi"/>
          <w:szCs w:val="22"/>
        </w:rPr>
        <w:t xml:space="preserve"> adressée à</w:t>
      </w:r>
      <w:r w:rsidRPr="00B92F2A">
        <w:rPr>
          <w:rFonts w:asciiTheme="minorHAnsi" w:hAnsiTheme="minorHAnsi" w:cstheme="minorHAnsi"/>
          <w:szCs w:val="22"/>
        </w:rPr>
        <w:t xml:space="preserve"> RC4D </w:t>
      </w:r>
      <w:r w:rsidR="00B92F2A">
        <w:rPr>
          <w:rFonts w:asciiTheme="minorHAnsi" w:hAnsiTheme="minorHAnsi" w:cstheme="minorHAnsi"/>
          <w:szCs w:val="22"/>
        </w:rPr>
        <w:t>(membres du CA e</w:t>
      </w:r>
      <w:r w:rsidR="00532D59">
        <w:rPr>
          <w:rFonts w:asciiTheme="minorHAnsi" w:hAnsiTheme="minorHAnsi" w:cstheme="minorHAnsi"/>
          <w:szCs w:val="22"/>
        </w:rPr>
        <w:t>t Comité Projets &amp; Programme DGD</w:t>
      </w:r>
      <w:r w:rsidR="00B92F2A">
        <w:rPr>
          <w:rFonts w:asciiTheme="minorHAnsi" w:hAnsiTheme="minorHAnsi" w:cstheme="minorHAnsi"/>
          <w:szCs w:val="22"/>
        </w:rPr>
        <w:t xml:space="preserve">) </w:t>
      </w:r>
      <w:r w:rsidRPr="00B92F2A">
        <w:rPr>
          <w:rFonts w:asciiTheme="minorHAnsi" w:hAnsiTheme="minorHAnsi" w:cstheme="minorHAnsi"/>
          <w:szCs w:val="22"/>
        </w:rPr>
        <w:t>et ses partenaires du consortium (</w:t>
      </w:r>
      <w:proofErr w:type="spellStart"/>
      <w:r w:rsidRPr="00B92F2A">
        <w:rPr>
          <w:rFonts w:asciiTheme="minorHAnsi" w:hAnsiTheme="minorHAnsi" w:cstheme="minorHAnsi"/>
          <w:szCs w:val="22"/>
        </w:rPr>
        <w:t>Congodorpen</w:t>
      </w:r>
      <w:proofErr w:type="spellEnd"/>
      <w:r w:rsidRPr="00B92F2A">
        <w:rPr>
          <w:rFonts w:asciiTheme="minorHAnsi" w:hAnsiTheme="minorHAnsi" w:cstheme="minorHAnsi"/>
          <w:szCs w:val="22"/>
        </w:rPr>
        <w:t xml:space="preserve">, BAC (+ ses partenaires CAP SANTE, MSCD et FONCABA ainsi que d’autres parties prenantes du programme </w:t>
      </w:r>
      <w:r w:rsidR="0008552D">
        <w:rPr>
          <w:rFonts w:asciiTheme="minorHAnsi" w:hAnsiTheme="minorHAnsi" w:cstheme="minorHAnsi"/>
          <w:szCs w:val="22"/>
        </w:rPr>
        <w:t xml:space="preserve">RC4D </w:t>
      </w:r>
      <w:r w:rsidRPr="00B92F2A">
        <w:rPr>
          <w:rFonts w:asciiTheme="minorHAnsi" w:hAnsiTheme="minorHAnsi" w:cstheme="minorHAnsi"/>
          <w:szCs w:val="22"/>
        </w:rPr>
        <w:t>(</w:t>
      </w:r>
      <w:r w:rsidR="00B92F2A" w:rsidRPr="00B92F2A">
        <w:rPr>
          <w:rFonts w:asciiTheme="minorHAnsi" w:hAnsiTheme="minorHAnsi" w:cstheme="minorHAnsi"/>
          <w:szCs w:val="22"/>
        </w:rPr>
        <w:t>La Chaîne de L’espoir</w:t>
      </w:r>
      <w:r w:rsidR="00B92F2A">
        <w:rPr>
          <w:rFonts w:asciiTheme="minorHAnsi" w:hAnsiTheme="minorHAnsi" w:cstheme="minorHAnsi"/>
          <w:szCs w:val="22"/>
        </w:rPr>
        <w:t> : La Plateforme Hospitalière</w:t>
      </w:r>
      <w:r w:rsidR="00B92F2A" w:rsidRPr="00B92F2A">
        <w:rPr>
          <w:rFonts w:asciiTheme="minorHAnsi" w:hAnsiTheme="minorHAnsi" w:cstheme="minorHAnsi"/>
          <w:szCs w:val="22"/>
        </w:rPr>
        <w:t>)</w:t>
      </w:r>
      <w:r w:rsidR="00B92F2A">
        <w:rPr>
          <w:rFonts w:asciiTheme="minorHAnsi" w:hAnsiTheme="minorHAnsi" w:cstheme="minorHAnsi"/>
          <w:szCs w:val="22"/>
        </w:rPr>
        <w:t xml:space="preserve">. </w:t>
      </w:r>
    </w:p>
    <w:p w:rsidR="00B92F2A" w:rsidRPr="00B92F2A" w:rsidRDefault="00B92F2A" w:rsidP="00B92F2A">
      <w:pPr>
        <w:pStyle w:val="Paragraphedeliste"/>
        <w:numPr>
          <w:ilvl w:val="1"/>
          <w:numId w:val="32"/>
        </w:numPr>
        <w:snapToGrid w:val="0"/>
        <w:spacing w:before="0"/>
        <w:rPr>
          <w:rFonts w:asciiTheme="minorHAnsi" w:hAnsiTheme="minorHAnsi" w:cstheme="minorHAnsi"/>
          <w:szCs w:val="22"/>
        </w:rPr>
      </w:pPr>
      <w:r>
        <w:rPr>
          <w:rFonts w:asciiTheme="minorHAnsi" w:hAnsiTheme="minorHAnsi" w:cstheme="minorHAnsi"/>
          <w:szCs w:val="22"/>
        </w:rPr>
        <w:t>Acquérir une connaissance des</w:t>
      </w:r>
      <w:r w:rsidRPr="00B92F2A">
        <w:rPr>
          <w:rFonts w:asciiTheme="minorHAnsi" w:hAnsiTheme="minorHAnsi" w:cstheme="minorHAnsi"/>
          <w:szCs w:val="22"/>
        </w:rPr>
        <w:t xml:space="preserve"> bases conceptuelles, les enjeux ainsi que les tenants et aboutissants du FBP</w:t>
      </w:r>
      <w:r>
        <w:rPr>
          <w:rFonts w:asciiTheme="minorHAnsi" w:hAnsiTheme="minorHAnsi" w:cstheme="minorHAnsi"/>
          <w:szCs w:val="22"/>
        </w:rPr>
        <w:t>, ceci spécifiquement dans le domaine de la santé</w:t>
      </w:r>
      <w:r w:rsidR="00532D59">
        <w:rPr>
          <w:rFonts w:asciiTheme="minorHAnsi" w:hAnsiTheme="minorHAnsi" w:cstheme="minorHAnsi"/>
          <w:szCs w:val="22"/>
        </w:rPr>
        <w:t>.</w:t>
      </w:r>
    </w:p>
    <w:p w:rsidR="00CB5441" w:rsidRPr="00CB5441" w:rsidRDefault="00CB5441" w:rsidP="00CB5441">
      <w:pPr>
        <w:snapToGrid w:val="0"/>
        <w:spacing w:before="0"/>
        <w:ind w:left="720"/>
        <w:rPr>
          <w:rFonts w:asciiTheme="minorHAnsi" w:hAnsiTheme="minorHAnsi" w:cstheme="minorHAnsi"/>
          <w:szCs w:val="22"/>
        </w:rPr>
      </w:pPr>
    </w:p>
    <w:p w:rsidR="001F2317" w:rsidRDefault="001F2317" w:rsidP="00B92F2A">
      <w:pPr>
        <w:pStyle w:val="Paragraphedeliste"/>
        <w:numPr>
          <w:ilvl w:val="0"/>
          <w:numId w:val="32"/>
        </w:numPr>
        <w:spacing w:before="0"/>
        <w:rPr>
          <w:rFonts w:asciiTheme="minorHAnsi" w:hAnsiTheme="minorHAnsi" w:cstheme="minorHAnsi"/>
          <w:b/>
          <w:szCs w:val="22"/>
        </w:rPr>
      </w:pPr>
      <w:r w:rsidRPr="00B92F2A">
        <w:rPr>
          <w:rFonts w:asciiTheme="minorHAnsi" w:hAnsiTheme="minorHAnsi" w:cstheme="minorHAnsi"/>
          <w:b/>
          <w:szCs w:val="22"/>
        </w:rPr>
        <w:t>Nom et e-mail du consultant /organisme de formation</w:t>
      </w:r>
      <w:r w:rsidR="00B92F2A">
        <w:rPr>
          <w:rFonts w:asciiTheme="minorHAnsi" w:hAnsiTheme="minorHAnsi" w:cstheme="minorHAnsi"/>
          <w:b/>
          <w:szCs w:val="22"/>
        </w:rPr>
        <w:t xml:space="preserve"> : </w:t>
      </w:r>
    </w:p>
    <w:p w:rsidR="00B92F2A" w:rsidRPr="0008552D" w:rsidRDefault="00B92F2A" w:rsidP="00B92F2A">
      <w:pPr>
        <w:pStyle w:val="Paragraphedeliste"/>
        <w:spacing w:before="0"/>
        <w:rPr>
          <w:rFonts w:asciiTheme="minorHAnsi" w:hAnsiTheme="minorHAnsi" w:cstheme="minorHAnsi"/>
          <w:i/>
          <w:szCs w:val="22"/>
        </w:rPr>
      </w:pPr>
      <w:r w:rsidRPr="0008552D">
        <w:rPr>
          <w:rFonts w:asciiTheme="minorHAnsi" w:hAnsiTheme="minorHAnsi" w:cstheme="minorHAnsi"/>
          <w:i/>
          <w:szCs w:val="22"/>
        </w:rPr>
        <w:t>COTA asbl</w:t>
      </w:r>
    </w:p>
    <w:p w:rsidR="00B92F2A" w:rsidRPr="0008552D" w:rsidRDefault="00B92F2A" w:rsidP="00B92F2A">
      <w:pPr>
        <w:pStyle w:val="Paragraphedeliste"/>
        <w:spacing w:before="0"/>
        <w:rPr>
          <w:rFonts w:asciiTheme="minorHAnsi" w:hAnsiTheme="minorHAnsi" w:cstheme="minorHAnsi"/>
          <w:szCs w:val="22"/>
          <w:lang w:val="en-US"/>
        </w:rPr>
      </w:pPr>
      <w:r w:rsidRPr="0008552D">
        <w:rPr>
          <w:rFonts w:asciiTheme="minorHAnsi" w:hAnsiTheme="minorHAnsi" w:cstheme="minorHAnsi"/>
          <w:szCs w:val="22"/>
          <w:lang w:val="en-US"/>
        </w:rPr>
        <w:t xml:space="preserve">Bruno </w:t>
      </w:r>
      <w:proofErr w:type="spellStart"/>
      <w:r w:rsidRPr="0008552D">
        <w:rPr>
          <w:rFonts w:asciiTheme="minorHAnsi" w:hAnsiTheme="minorHAnsi" w:cstheme="minorHAnsi"/>
          <w:szCs w:val="22"/>
          <w:lang w:val="en-US"/>
        </w:rPr>
        <w:t>Mola</w:t>
      </w:r>
      <w:proofErr w:type="spellEnd"/>
      <w:r w:rsidRPr="0008552D">
        <w:rPr>
          <w:rFonts w:asciiTheme="minorHAnsi" w:hAnsiTheme="minorHAnsi" w:cstheme="minorHAnsi"/>
          <w:szCs w:val="22"/>
          <w:lang w:val="en-US"/>
        </w:rPr>
        <w:t xml:space="preserve"> : </w:t>
      </w:r>
      <w:hyperlink r:id="rId9" w:history="1">
        <w:r w:rsidRPr="0008552D">
          <w:rPr>
            <w:rStyle w:val="Lienhypertexte"/>
            <w:rFonts w:asciiTheme="minorHAnsi" w:hAnsiTheme="minorHAnsi" w:cstheme="minorHAnsi"/>
            <w:szCs w:val="22"/>
            <w:lang w:val="en-US"/>
          </w:rPr>
          <w:t>Bruno.MOLA@cota.be</w:t>
        </w:r>
      </w:hyperlink>
      <w:r w:rsidR="0008552D" w:rsidRPr="0008552D">
        <w:rPr>
          <w:rFonts w:asciiTheme="minorHAnsi" w:hAnsiTheme="minorHAnsi" w:cstheme="minorHAnsi"/>
          <w:szCs w:val="22"/>
          <w:lang w:val="en-US"/>
        </w:rPr>
        <w:t> </w:t>
      </w:r>
    </w:p>
    <w:p w:rsidR="00B92F2A" w:rsidRPr="00B92F2A" w:rsidRDefault="00B92F2A" w:rsidP="00B92F2A">
      <w:pPr>
        <w:pStyle w:val="Paragraphedeliste"/>
        <w:spacing w:before="0"/>
        <w:rPr>
          <w:rFonts w:asciiTheme="minorHAnsi" w:hAnsiTheme="minorHAnsi" w:cstheme="minorHAnsi"/>
          <w:szCs w:val="22"/>
        </w:rPr>
      </w:pPr>
      <w:r w:rsidRPr="0008552D">
        <w:rPr>
          <w:rFonts w:asciiTheme="minorHAnsi" w:hAnsiTheme="minorHAnsi" w:cstheme="minorHAnsi"/>
          <w:szCs w:val="22"/>
        </w:rPr>
        <w:t>Matthieu Antony :</w:t>
      </w:r>
      <w:r>
        <w:rPr>
          <w:rFonts w:asciiTheme="minorHAnsi" w:hAnsiTheme="minorHAnsi" w:cstheme="minorHAnsi"/>
          <w:szCs w:val="22"/>
        </w:rPr>
        <w:t xml:space="preserve"> </w:t>
      </w:r>
      <w:hyperlink r:id="rId10" w:history="1">
        <w:r w:rsidR="0008552D" w:rsidRPr="0008552D">
          <w:rPr>
            <w:rStyle w:val="Lienhypertexte"/>
            <w:rFonts w:asciiTheme="minorHAnsi" w:hAnsiTheme="minorHAnsi" w:cstheme="minorHAnsi"/>
            <w:szCs w:val="22"/>
          </w:rPr>
          <w:t>mantony@aedes.be</w:t>
        </w:r>
      </w:hyperlink>
    </w:p>
    <w:p w:rsidR="001F2317" w:rsidRDefault="001F2317" w:rsidP="00B92F2A">
      <w:pPr>
        <w:pStyle w:val="Paragraphedeliste"/>
        <w:numPr>
          <w:ilvl w:val="0"/>
          <w:numId w:val="32"/>
        </w:numPr>
        <w:snapToGrid w:val="0"/>
        <w:spacing w:before="0"/>
        <w:rPr>
          <w:rFonts w:asciiTheme="minorHAnsi" w:hAnsiTheme="minorHAnsi" w:cstheme="minorHAnsi"/>
          <w:b/>
          <w:szCs w:val="22"/>
        </w:rPr>
      </w:pPr>
      <w:r w:rsidRPr="00B92F2A">
        <w:rPr>
          <w:rFonts w:asciiTheme="minorHAnsi" w:hAnsiTheme="minorHAnsi" w:cstheme="minorHAnsi"/>
          <w:b/>
          <w:szCs w:val="22"/>
        </w:rPr>
        <w:t>Comment le consultant/organisme de formation a été choisi</w:t>
      </w:r>
    </w:p>
    <w:p w:rsidR="00B92F2A" w:rsidRPr="00B92F2A" w:rsidRDefault="00532D59" w:rsidP="00B92F2A">
      <w:pPr>
        <w:pStyle w:val="Paragraphedeliste"/>
        <w:snapToGrid w:val="0"/>
        <w:spacing w:before="0"/>
        <w:rPr>
          <w:rFonts w:asciiTheme="minorHAnsi" w:hAnsiTheme="minorHAnsi" w:cstheme="minorHAnsi"/>
          <w:szCs w:val="22"/>
        </w:rPr>
      </w:pPr>
      <w:r>
        <w:rPr>
          <w:rFonts w:asciiTheme="minorHAnsi" w:hAnsiTheme="minorHAnsi" w:cstheme="minorHAnsi"/>
          <w:szCs w:val="22"/>
        </w:rPr>
        <w:t>Selon procédure interne</w:t>
      </w:r>
      <w:r w:rsidR="0008552D">
        <w:rPr>
          <w:rFonts w:asciiTheme="minorHAnsi" w:hAnsiTheme="minorHAnsi" w:cstheme="minorHAnsi"/>
          <w:szCs w:val="22"/>
        </w:rPr>
        <w:t xml:space="preserve"> du RC4D en passant</w:t>
      </w:r>
      <w:r>
        <w:rPr>
          <w:rFonts w:asciiTheme="minorHAnsi" w:hAnsiTheme="minorHAnsi" w:cstheme="minorHAnsi"/>
          <w:szCs w:val="22"/>
        </w:rPr>
        <w:t xml:space="preserve"> par l’approbation du Comité Projets &amp; Programme</w:t>
      </w:r>
      <w:r w:rsidR="0008552D">
        <w:rPr>
          <w:rFonts w:asciiTheme="minorHAnsi" w:hAnsiTheme="minorHAnsi" w:cstheme="minorHAnsi"/>
          <w:szCs w:val="22"/>
        </w:rPr>
        <w:t xml:space="preserve">, en charge de suivi régulier et d’évaluation du programme DGD. </w:t>
      </w:r>
    </w:p>
    <w:p w:rsidR="001F2317" w:rsidRDefault="001F2317" w:rsidP="00532D59">
      <w:pPr>
        <w:pStyle w:val="Paragraphedeliste"/>
        <w:numPr>
          <w:ilvl w:val="0"/>
          <w:numId w:val="32"/>
        </w:numPr>
        <w:snapToGrid w:val="0"/>
        <w:spacing w:before="0"/>
        <w:rPr>
          <w:rFonts w:asciiTheme="minorHAnsi" w:hAnsiTheme="minorHAnsi" w:cstheme="minorHAnsi"/>
          <w:b/>
          <w:szCs w:val="22"/>
        </w:rPr>
      </w:pPr>
      <w:r w:rsidRPr="00532D59">
        <w:rPr>
          <w:rFonts w:asciiTheme="minorHAnsi" w:hAnsiTheme="minorHAnsi" w:cstheme="minorHAnsi"/>
          <w:b/>
          <w:szCs w:val="22"/>
        </w:rPr>
        <w:t xml:space="preserve">Ce que le consultant/organisme de formation a précisément réalisé avec l’ONG </w:t>
      </w:r>
    </w:p>
    <w:p w:rsidR="00532D59" w:rsidRPr="00532D59" w:rsidRDefault="006571FC" w:rsidP="00532D59">
      <w:pPr>
        <w:pStyle w:val="Paragraphedeliste"/>
        <w:snapToGrid w:val="0"/>
        <w:spacing w:before="0"/>
        <w:rPr>
          <w:rFonts w:asciiTheme="minorHAnsi" w:hAnsiTheme="minorHAnsi" w:cstheme="minorHAnsi"/>
          <w:szCs w:val="22"/>
        </w:rPr>
      </w:pPr>
      <w:r>
        <w:rPr>
          <w:rFonts w:asciiTheme="minorHAnsi" w:hAnsiTheme="minorHAnsi" w:cstheme="minorHAnsi"/>
          <w:szCs w:val="22"/>
        </w:rPr>
        <w:t xml:space="preserve">La </w:t>
      </w:r>
      <w:r w:rsidR="00532D59">
        <w:rPr>
          <w:rFonts w:asciiTheme="minorHAnsi" w:hAnsiTheme="minorHAnsi" w:cstheme="minorHAnsi"/>
          <w:szCs w:val="22"/>
        </w:rPr>
        <w:t>formation FBP</w:t>
      </w:r>
    </w:p>
    <w:p w:rsidR="001F2317" w:rsidRDefault="001F2317" w:rsidP="00532D59">
      <w:pPr>
        <w:pStyle w:val="Paragraphedeliste"/>
        <w:numPr>
          <w:ilvl w:val="0"/>
          <w:numId w:val="32"/>
        </w:numPr>
        <w:snapToGrid w:val="0"/>
        <w:spacing w:before="0"/>
        <w:rPr>
          <w:rFonts w:asciiTheme="minorHAnsi" w:hAnsiTheme="minorHAnsi" w:cstheme="minorHAnsi"/>
          <w:b/>
          <w:szCs w:val="22"/>
        </w:rPr>
      </w:pPr>
      <w:r w:rsidRPr="00532D59">
        <w:rPr>
          <w:rFonts w:asciiTheme="minorHAnsi" w:hAnsiTheme="minorHAnsi" w:cstheme="minorHAnsi"/>
          <w:b/>
          <w:szCs w:val="22"/>
        </w:rPr>
        <w:t>Une description des résultats concrets atteints à travers l’action sous forme d’une analyse « avant/après » et leurs effets attendus (produits, changements organisationnels, …).</w:t>
      </w:r>
    </w:p>
    <w:p w:rsidR="00532D59" w:rsidRPr="00532D59" w:rsidRDefault="00532D59" w:rsidP="00532D59">
      <w:pPr>
        <w:pStyle w:val="Paragraphedeliste"/>
        <w:snapToGrid w:val="0"/>
        <w:spacing w:before="0"/>
        <w:rPr>
          <w:rFonts w:asciiTheme="minorHAnsi" w:hAnsiTheme="minorHAnsi" w:cstheme="minorHAnsi"/>
          <w:szCs w:val="22"/>
        </w:rPr>
      </w:pPr>
      <w:r w:rsidRPr="0008552D">
        <w:rPr>
          <w:rFonts w:asciiTheme="minorHAnsi" w:hAnsiTheme="minorHAnsi" w:cstheme="minorHAnsi"/>
          <w:i/>
          <w:szCs w:val="22"/>
          <w:u w:val="single"/>
        </w:rPr>
        <w:t>Avant </w:t>
      </w:r>
      <w:r w:rsidRPr="00532D59">
        <w:rPr>
          <w:rFonts w:asciiTheme="minorHAnsi" w:hAnsiTheme="minorHAnsi" w:cstheme="minorHAnsi"/>
          <w:i/>
          <w:szCs w:val="22"/>
        </w:rPr>
        <w:t>:</w:t>
      </w:r>
      <w:r>
        <w:rPr>
          <w:rFonts w:asciiTheme="minorHAnsi" w:hAnsiTheme="minorHAnsi" w:cstheme="minorHAnsi"/>
          <w:szCs w:val="22"/>
        </w:rPr>
        <w:t xml:space="preserve"> Si le FBP a été compris au départ comme étant un outil de suivi et d’évaluation basé </w:t>
      </w:r>
      <w:r>
        <w:rPr>
          <w:rFonts w:asciiTheme="minorHAnsi" w:hAnsiTheme="minorHAnsi" w:cstheme="minorHAnsi"/>
          <w:szCs w:val="22"/>
        </w:rPr>
        <w:lastRenderedPageBreak/>
        <w:t>sur la performance</w:t>
      </w:r>
      <w:r w:rsidR="00CC3180">
        <w:rPr>
          <w:rFonts w:asciiTheme="minorHAnsi" w:hAnsiTheme="minorHAnsi" w:cstheme="minorHAnsi"/>
          <w:szCs w:val="22"/>
        </w:rPr>
        <w:t>, remplaçant les systèmes de primes à la performance</w:t>
      </w:r>
      <w:r>
        <w:rPr>
          <w:rFonts w:asciiTheme="minorHAnsi" w:hAnsiTheme="minorHAnsi" w:cstheme="minorHAnsi"/>
          <w:szCs w:val="22"/>
        </w:rPr>
        <w:t xml:space="preserve">, qui d’une part renforce </w:t>
      </w:r>
      <w:r w:rsidR="00413D98">
        <w:rPr>
          <w:rFonts w:asciiTheme="minorHAnsi" w:hAnsiTheme="minorHAnsi" w:cstheme="minorHAnsi"/>
          <w:szCs w:val="22"/>
        </w:rPr>
        <w:t xml:space="preserve">le suivi de l’atteinte des résultats et d’autre part, renforce </w:t>
      </w:r>
      <w:bookmarkStart w:id="1" w:name="_Hlk483227116"/>
      <w:r w:rsidR="00413D98">
        <w:rPr>
          <w:rFonts w:asciiTheme="minorHAnsi" w:hAnsiTheme="minorHAnsi" w:cstheme="minorHAnsi"/>
          <w:szCs w:val="22"/>
        </w:rPr>
        <w:t>le</w:t>
      </w:r>
      <w:r w:rsidR="00250CA2">
        <w:rPr>
          <w:rFonts w:asciiTheme="minorHAnsi" w:hAnsiTheme="minorHAnsi" w:cstheme="minorHAnsi"/>
          <w:szCs w:val="22"/>
        </w:rPr>
        <w:t>s</w:t>
      </w:r>
      <w:r w:rsidR="00413D98">
        <w:rPr>
          <w:rFonts w:asciiTheme="minorHAnsi" w:hAnsiTheme="minorHAnsi" w:cstheme="minorHAnsi"/>
          <w:szCs w:val="22"/>
        </w:rPr>
        <w:t xml:space="preserve"> parties prenantes et partenaires </w:t>
      </w:r>
      <w:bookmarkEnd w:id="1"/>
      <w:r w:rsidR="00413D98">
        <w:rPr>
          <w:rFonts w:asciiTheme="minorHAnsi" w:hAnsiTheme="minorHAnsi" w:cstheme="minorHAnsi"/>
          <w:szCs w:val="22"/>
        </w:rPr>
        <w:t xml:space="preserve">en charge de l’exécution du programme… </w:t>
      </w:r>
    </w:p>
    <w:p w:rsidR="0008552D" w:rsidRDefault="0018603A" w:rsidP="0018603A">
      <w:pPr>
        <w:pStyle w:val="Paragraphedeliste"/>
        <w:snapToGrid w:val="0"/>
        <w:spacing w:before="0"/>
        <w:rPr>
          <w:rFonts w:asciiTheme="minorHAnsi" w:hAnsiTheme="minorHAnsi" w:cstheme="minorHAnsi"/>
          <w:szCs w:val="22"/>
        </w:rPr>
      </w:pPr>
      <w:r w:rsidRPr="0008552D">
        <w:rPr>
          <w:rFonts w:asciiTheme="minorHAnsi" w:hAnsiTheme="minorHAnsi" w:cstheme="minorHAnsi"/>
          <w:i/>
          <w:szCs w:val="22"/>
          <w:u w:val="single"/>
        </w:rPr>
        <w:t>Après </w:t>
      </w:r>
      <w:r w:rsidRPr="0018603A">
        <w:rPr>
          <w:rFonts w:asciiTheme="minorHAnsi" w:hAnsiTheme="minorHAnsi" w:cstheme="minorHAnsi"/>
          <w:i/>
          <w:szCs w:val="22"/>
        </w:rPr>
        <w:t xml:space="preserve">: </w:t>
      </w:r>
      <w:r w:rsidR="0008552D">
        <w:rPr>
          <w:rFonts w:asciiTheme="minorHAnsi" w:hAnsiTheme="minorHAnsi" w:cstheme="minorHAnsi"/>
          <w:i/>
          <w:szCs w:val="22"/>
        </w:rPr>
        <w:t xml:space="preserve"> </w:t>
      </w:r>
      <w:r w:rsidR="0008552D" w:rsidRPr="0008552D">
        <w:rPr>
          <w:rFonts w:asciiTheme="minorHAnsi" w:hAnsiTheme="minorHAnsi" w:cstheme="minorHAnsi"/>
          <w:szCs w:val="22"/>
        </w:rPr>
        <w:t>Avec l</w:t>
      </w:r>
      <w:r w:rsidRPr="0008552D">
        <w:rPr>
          <w:rFonts w:asciiTheme="minorHAnsi" w:hAnsiTheme="minorHAnsi" w:cstheme="minorHAnsi"/>
          <w:szCs w:val="22"/>
        </w:rPr>
        <w:t>a</w:t>
      </w:r>
      <w:r>
        <w:rPr>
          <w:rFonts w:asciiTheme="minorHAnsi" w:hAnsiTheme="minorHAnsi" w:cstheme="minorHAnsi"/>
          <w:szCs w:val="22"/>
        </w:rPr>
        <w:t xml:space="preserve"> connaissance acquise </w:t>
      </w:r>
      <w:r w:rsidR="00250CA2">
        <w:rPr>
          <w:rFonts w:asciiTheme="minorHAnsi" w:hAnsiTheme="minorHAnsi" w:cstheme="minorHAnsi"/>
          <w:szCs w:val="22"/>
        </w:rPr>
        <w:t xml:space="preserve">du FPB, </w:t>
      </w:r>
      <w:r>
        <w:rPr>
          <w:rFonts w:asciiTheme="minorHAnsi" w:hAnsiTheme="minorHAnsi" w:cstheme="minorHAnsi"/>
          <w:szCs w:val="22"/>
        </w:rPr>
        <w:t>dans le domaine de la santé</w:t>
      </w:r>
      <w:r w:rsidR="00250CA2">
        <w:rPr>
          <w:rFonts w:asciiTheme="minorHAnsi" w:hAnsiTheme="minorHAnsi" w:cstheme="minorHAnsi"/>
          <w:szCs w:val="22"/>
        </w:rPr>
        <w:t xml:space="preserve"> en particulier, nous</w:t>
      </w:r>
      <w:r w:rsidR="00CC3180">
        <w:rPr>
          <w:rFonts w:asciiTheme="minorHAnsi" w:hAnsiTheme="minorHAnsi" w:cstheme="minorHAnsi"/>
          <w:szCs w:val="22"/>
        </w:rPr>
        <w:t xml:space="preserve"> a</w:t>
      </w:r>
      <w:r w:rsidR="00250CA2">
        <w:rPr>
          <w:rFonts w:asciiTheme="minorHAnsi" w:hAnsiTheme="minorHAnsi" w:cstheme="minorHAnsi"/>
          <w:szCs w:val="22"/>
        </w:rPr>
        <w:t xml:space="preserve"> </w:t>
      </w:r>
      <w:r w:rsidR="0008552D">
        <w:rPr>
          <w:rFonts w:asciiTheme="minorHAnsi" w:hAnsiTheme="minorHAnsi" w:cstheme="minorHAnsi"/>
          <w:szCs w:val="22"/>
        </w:rPr>
        <w:t>révélé</w:t>
      </w:r>
      <w:r w:rsidR="00250CA2">
        <w:rPr>
          <w:rFonts w:asciiTheme="minorHAnsi" w:hAnsiTheme="minorHAnsi" w:cstheme="minorHAnsi"/>
          <w:szCs w:val="22"/>
        </w:rPr>
        <w:t xml:space="preserve"> </w:t>
      </w:r>
      <w:r w:rsidR="0008552D">
        <w:rPr>
          <w:rFonts w:asciiTheme="minorHAnsi" w:hAnsiTheme="minorHAnsi" w:cstheme="minorHAnsi"/>
          <w:szCs w:val="22"/>
        </w:rPr>
        <w:t xml:space="preserve">qu’il faut entamer la démarche d’implémentation dès la </w:t>
      </w:r>
      <w:r w:rsidR="00CC3180">
        <w:rPr>
          <w:rFonts w:asciiTheme="minorHAnsi" w:hAnsiTheme="minorHAnsi" w:cstheme="minorHAnsi"/>
          <w:szCs w:val="22"/>
        </w:rPr>
        <w:t xml:space="preserve">phase de conception </w:t>
      </w:r>
      <w:r w:rsidR="00250CA2">
        <w:rPr>
          <w:rFonts w:asciiTheme="minorHAnsi" w:hAnsiTheme="minorHAnsi" w:cstheme="minorHAnsi"/>
          <w:szCs w:val="22"/>
        </w:rPr>
        <w:t>du programme ensemble avec les</w:t>
      </w:r>
      <w:r w:rsidR="00250CA2" w:rsidRPr="00250CA2">
        <w:rPr>
          <w:rFonts w:asciiTheme="minorHAnsi" w:hAnsiTheme="minorHAnsi" w:cstheme="minorHAnsi"/>
          <w:szCs w:val="22"/>
        </w:rPr>
        <w:t xml:space="preserve"> parties prenantes et partenaires</w:t>
      </w:r>
      <w:r w:rsidR="00250CA2">
        <w:rPr>
          <w:rFonts w:asciiTheme="minorHAnsi" w:hAnsiTheme="minorHAnsi" w:cstheme="minorHAnsi"/>
          <w:szCs w:val="22"/>
        </w:rPr>
        <w:t xml:space="preserve"> du programme. Dans notre cas, ayant introduit un programme commun aup</w:t>
      </w:r>
      <w:r w:rsidR="0008552D">
        <w:rPr>
          <w:rFonts w:asciiTheme="minorHAnsi" w:hAnsiTheme="minorHAnsi" w:cstheme="minorHAnsi"/>
          <w:szCs w:val="22"/>
        </w:rPr>
        <w:t>rès de la DGD, la mise en place,</w:t>
      </w:r>
      <w:r w:rsidR="00250CA2">
        <w:rPr>
          <w:rFonts w:asciiTheme="minorHAnsi" w:hAnsiTheme="minorHAnsi" w:cstheme="minorHAnsi"/>
          <w:szCs w:val="22"/>
        </w:rPr>
        <w:t xml:space="preserve"> </w:t>
      </w:r>
      <w:r w:rsidR="0008552D">
        <w:rPr>
          <w:rFonts w:asciiTheme="minorHAnsi" w:hAnsiTheme="minorHAnsi" w:cstheme="minorHAnsi"/>
          <w:szCs w:val="22"/>
        </w:rPr>
        <w:t xml:space="preserve">a posteriori, du </w:t>
      </w:r>
      <w:r w:rsidR="00250CA2">
        <w:rPr>
          <w:rFonts w:asciiTheme="minorHAnsi" w:hAnsiTheme="minorHAnsi" w:cstheme="minorHAnsi"/>
          <w:szCs w:val="22"/>
        </w:rPr>
        <w:t>FBP</w:t>
      </w:r>
      <w:r w:rsidR="00201507">
        <w:rPr>
          <w:rFonts w:asciiTheme="minorHAnsi" w:hAnsiTheme="minorHAnsi" w:cstheme="minorHAnsi"/>
          <w:szCs w:val="22"/>
        </w:rPr>
        <w:t xml:space="preserve"> </w:t>
      </w:r>
      <w:r w:rsidR="0008552D">
        <w:rPr>
          <w:rFonts w:asciiTheme="minorHAnsi" w:hAnsiTheme="minorHAnsi" w:cstheme="minorHAnsi"/>
          <w:szCs w:val="22"/>
        </w:rPr>
        <w:t xml:space="preserve">dans notre programme DGD </w:t>
      </w:r>
      <w:r w:rsidR="00250CA2">
        <w:rPr>
          <w:rFonts w:asciiTheme="minorHAnsi" w:hAnsiTheme="minorHAnsi" w:cstheme="minorHAnsi"/>
          <w:szCs w:val="22"/>
        </w:rPr>
        <w:t xml:space="preserve">est impossible. </w:t>
      </w:r>
    </w:p>
    <w:p w:rsidR="0018603A" w:rsidRPr="0018603A" w:rsidRDefault="00250CA2" w:rsidP="0018603A">
      <w:pPr>
        <w:pStyle w:val="Paragraphedeliste"/>
        <w:snapToGrid w:val="0"/>
        <w:spacing w:before="0"/>
        <w:rPr>
          <w:rFonts w:asciiTheme="minorHAnsi" w:hAnsiTheme="minorHAnsi" w:cstheme="minorHAnsi"/>
          <w:szCs w:val="22"/>
        </w:rPr>
      </w:pPr>
      <w:r>
        <w:rPr>
          <w:rFonts w:asciiTheme="minorHAnsi" w:hAnsiTheme="minorHAnsi" w:cstheme="minorHAnsi"/>
          <w:szCs w:val="22"/>
        </w:rPr>
        <w:t xml:space="preserve">Il a été décidé qu’ensemble, avec les partenaires du programme nous définirons une </w:t>
      </w:r>
      <w:r w:rsidRPr="0008552D">
        <w:rPr>
          <w:rFonts w:asciiTheme="minorHAnsi" w:hAnsiTheme="minorHAnsi" w:cstheme="minorHAnsi"/>
          <w:szCs w:val="22"/>
          <w:u w:val="single"/>
        </w:rPr>
        <w:t>méthodologie</w:t>
      </w:r>
      <w:r w:rsidR="0008552D">
        <w:rPr>
          <w:rFonts w:asciiTheme="minorHAnsi" w:hAnsiTheme="minorHAnsi" w:cstheme="minorHAnsi"/>
          <w:szCs w:val="22"/>
          <w:u w:val="single"/>
        </w:rPr>
        <w:t xml:space="preserve"> FBP</w:t>
      </w:r>
      <w:r w:rsidRPr="0008552D">
        <w:rPr>
          <w:rFonts w:asciiTheme="minorHAnsi" w:hAnsiTheme="minorHAnsi" w:cstheme="minorHAnsi"/>
          <w:szCs w:val="22"/>
          <w:u w:val="single"/>
        </w:rPr>
        <w:t xml:space="preserve"> commune</w:t>
      </w:r>
      <w:r>
        <w:rPr>
          <w:rFonts w:asciiTheme="minorHAnsi" w:hAnsiTheme="minorHAnsi" w:cstheme="minorHAnsi"/>
          <w:szCs w:val="22"/>
        </w:rPr>
        <w:t xml:space="preserve"> </w:t>
      </w:r>
      <w:r w:rsidR="0008552D">
        <w:rPr>
          <w:rFonts w:asciiTheme="minorHAnsi" w:hAnsiTheme="minorHAnsi" w:cstheme="minorHAnsi"/>
          <w:szCs w:val="22"/>
        </w:rPr>
        <w:t>permettant à chacun de réaliser</w:t>
      </w:r>
      <w:r>
        <w:rPr>
          <w:rFonts w:asciiTheme="minorHAnsi" w:hAnsiTheme="minorHAnsi" w:cstheme="minorHAnsi"/>
          <w:szCs w:val="22"/>
        </w:rPr>
        <w:t xml:space="preserve"> un projet-pilote FBP</w:t>
      </w:r>
      <w:r w:rsidR="0008552D">
        <w:rPr>
          <w:rFonts w:asciiTheme="minorHAnsi" w:hAnsiTheme="minorHAnsi" w:cstheme="minorHAnsi"/>
          <w:szCs w:val="22"/>
        </w:rPr>
        <w:t xml:space="preserve"> spécifique</w:t>
      </w:r>
      <w:r>
        <w:rPr>
          <w:rFonts w:asciiTheme="minorHAnsi" w:hAnsiTheme="minorHAnsi" w:cstheme="minorHAnsi"/>
          <w:szCs w:val="22"/>
        </w:rPr>
        <w:t xml:space="preserve"> lors de la réalisation de son programme. </w:t>
      </w:r>
      <w:r w:rsidR="00201507">
        <w:rPr>
          <w:rFonts w:asciiTheme="minorHAnsi" w:hAnsiTheme="minorHAnsi" w:cstheme="minorHAnsi"/>
          <w:szCs w:val="22"/>
        </w:rPr>
        <w:t>Cette synergie opérationnelle développée entre les partenaires du programme commun, favorisera le développemen</w:t>
      </w:r>
      <w:r w:rsidR="0008552D">
        <w:rPr>
          <w:rFonts w:asciiTheme="minorHAnsi" w:hAnsiTheme="minorHAnsi" w:cstheme="minorHAnsi"/>
          <w:szCs w:val="22"/>
        </w:rPr>
        <w:t>t de notre dynamique commune et on espère qu’on contribuera ainsi au vus des résultats atteints à</w:t>
      </w:r>
      <w:r w:rsidR="00201507">
        <w:rPr>
          <w:rFonts w:asciiTheme="minorHAnsi" w:hAnsiTheme="minorHAnsi" w:cstheme="minorHAnsi"/>
          <w:szCs w:val="22"/>
        </w:rPr>
        <w:t xml:space="preserve"> partage</w:t>
      </w:r>
      <w:r w:rsidR="0008552D">
        <w:rPr>
          <w:rFonts w:asciiTheme="minorHAnsi" w:hAnsiTheme="minorHAnsi" w:cstheme="minorHAnsi"/>
          <w:szCs w:val="22"/>
        </w:rPr>
        <w:t xml:space="preserve">r </w:t>
      </w:r>
      <w:r w:rsidR="00201507">
        <w:rPr>
          <w:rFonts w:asciiTheme="minorHAnsi" w:hAnsiTheme="minorHAnsi" w:cstheme="minorHAnsi"/>
          <w:szCs w:val="22"/>
        </w:rPr>
        <w:t>nos résultats avec nos partenaires/parties prenantes locaux</w:t>
      </w:r>
      <w:r w:rsidR="0008552D">
        <w:rPr>
          <w:rFonts w:asciiTheme="minorHAnsi" w:hAnsiTheme="minorHAnsi" w:cstheme="minorHAnsi"/>
          <w:szCs w:val="22"/>
        </w:rPr>
        <w:t xml:space="preserve">. Ceci </w:t>
      </w:r>
      <w:r w:rsidR="00201507">
        <w:rPr>
          <w:rFonts w:asciiTheme="minorHAnsi" w:hAnsiTheme="minorHAnsi" w:cstheme="minorHAnsi"/>
          <w:szCs w:val="22"/>
        </w:rPr>
        <w:t xml:space="preserve">contribuera à la mise en valeur de la connaissance acquise </w:t>
      </w:r>
      <w:r w:rsidR="0008552D">
        <w:rPr>
          <w:rFonts w:asciiTheme="minorHAnsi" w:hAnsiTheme="minorHAnsi" w:cstheme="minorHAnsi"/>
          <w:szCs w:val="22"/>
        </w:rPr>
        <w:t xml:space="preserve">par ces derniers et ainsi encourager l’appropriation de notre programme commun. </w:t>
      </w:r>
    </w:p>
    <w:p w:rsidR="001F2317" w:rsidRDefault="001F2317" w:rsidP="00532D59">
      <w:pPr>
        <w:pStyle w:val="Paragraphedeliste"/>
        <w:numPr>
          <w:ilvl w:val="0"/>
          <w:numId w:val="32"/>
        </w:numPr>
        <w:snapToGrid w:val="0"/>
        <w:spacing w:before="0"/>
        <w:rPr>
          <w:rFonts w:asciiTheme="minorHAnsi" w:hAnsiTheme="minorHAnsi" w:cstheme="minorHAnsi"/>
          <w:b/>
          <w:szCs w:val="22"/>
        </w:rPr>
      </w:pPr>
      <w:r w:rsidRPr="00532D59">
        <w:rPr>
          <w:rFonts w:asciiTheme="minorHAnsi" w:hAnsiTheme="minorHAnsi" w:cstheme="minorHAnsi"/>
          <w:b/>
          <w:szCs w:val="22"/>
        </w:rPr>
        <w:t>Une évaluation de la qualité du consultant/organisme de formation</w:t>
      </w:r>
    </w:p>
    <w:p w:rsidR="00201507" w:rsidRPr="00532D59" w:rsidRDefault="009348A6" w:rsidP="00532D59">
      <w:pPr>
        <w:pStyle w:val="Paragraphedeliste"/>
        <w:snapToGrid w:val="0"/>
        <w:spacing w:before="0"/>
        <w:rPr>
          <w:rFonts w:asciiTheme="minorHAnsi" w:hAnsiTheme="minorHAnsi" w:cstheme="minorHAnsi"/>
          <w:szCs w:val="22"/>
        </w:rPr>
      </w:pPr>
      <w:r>
        <w:rPr>
          <w:rFonts w:asciiTheme="minorHAnsi" w:hAnsiTheme="minorHAnsi" w:cstheme="minorHAnsi"/>
          <w:szCs w:val="22"/>
        </w:rPr>
        <w:t>L</w:t>
      </w:r>
      <w:r w:rsidR="00201507">
        <w:rPr>
          <w:rFonts w:asciiTheme="minorHAnsi" w:hAnsiTheme="minorHAnsi" w:cstheme="minorHAnsi"/>
          <w:szCs w:val="22"/>
        </w:rPr>
        <w:t xml:space="preserve">es formateurs ont </w:t>
      </w:r>
      <w:r w:rsidR="00CC3180">
        <w:rPr>
          <w:rFonts w:asciiTheme="minorHAnsi" w:hAnsiTheme="minorHAnsi" w:cstheme="minorHAnsi"/>
          <w:szCs w:val="22"/>
        </w:rPr>
        <w:t>posés</w:t>
      </w:r>
      <w:r w:rsidR="00201507">
        <w:rPr>
          <w:rFonts w:asciiTheme="minorHAnsi" w:hAnsiTheme="minorHAnsi" w:cstheme="minorHAnsi"/>
          <w:szCs w:val="22"/>
        </w:rPr>
        <w:t xml:space="preserve"> des questions d’</w:t>
      </w:r>
      <w:r w:rsidR="00CC3180">
        <w:rPr>
          <w:rFonts w:asciiTheme="minorHAnsi" w:hAnsiTheme="minorHAnsi" w:cstheme="minorHAnsi"/>
          <w:szCs w:val="22"/>
        </w:rPr>
        <w:t xml:space="preserve">évaluation </w:t>
      </w:r>
      <w:r>
        <w:rPr>
          <w:rFonts w:asciiTheme="minorHAnsi" w:hAnsiTheme="minorHAnsi" w:cstheme="minorHAnsi"/>
          <w:szCs w:val="22"/>
        </w:rPr>
        <w:t>à</w:t>
      </w:r>
      <w:r w:rsidRPr="009348A6">
        <w:rPr>
          <w:rFonts w:asciiTheme="minorHAnsi" w:hAnsiTheme="minorHAnsi" w:cstheme="minorHAnsi"/>
          <w:szCs w:val="22"/>
        </w:rPr>
        <w:t xml:space="preserve"> la fin de la </w:t>
      </w:r>
      <w:r w:rsidR="006571FC" w:rsidRPr="009348A6">
        <w:rPr>
          <w:rFonts w:asciiTheme="minorHAnsi" w:hAnsiTheme="minorHAnsi" w:cstheme="minorHAnsi"/>
          <w:szCs w:val="22"/>
        </w:rPr>
        <w:t>formation.</w:t>
      </w:r>
      <w:r w:rsidR="00201507">
        <w:rPr>
          <w:rFonts w:asciiTheme="minorHAnsi" w:hAnsiTheme="minorHAnsi" w:cstheme="minorHAnsi"/>
          <w:szCs w:val="22"/>
        </w:rPr>
        <w:t xml:space="preserve"> </w:t>
      </w:r>
    </w:p>
    <w:p w:rsidR="001F2317" w:rsidRDefault="001F2317" w:rsidP="00201507">
      <w:pPr>
        <w:pStyle w:val="Paragraphedeliste"/>
        <w:numPr>
          <w:ilvl w:val="0"/>
          <w:numId w:val="32"/>
        </w:numPr>
        <w:snapToGrid w:val="0"/>
        <w:spacing w:before="0"/>
        <w:rPr>
          <w:rFonts w:asciiTheme="minorHAnsi" w:hAnsiTheme="minorHAnsi" w:cstheme="minorHAnsi"/>
          <w:b/>
          <w:szCs w:val="22"/>
        </w:rPr>
      </w:pPr>
      <w:r w:rsidRPr="00201507">
        <w:rPr>
          <w:rFonts w:asciiTheme="minorHAnsi" w:hAnsiTheme="minorHAnsi" w:cstheme="minorHAnsi"/>
          <w:b/>
          <w:szCs w:val="22"/>
        </w:rPr>
        <w:t>Les enseignements tirés ou les produits concrets qui peuvent être partagés avec d'autres ONG</w:t>
      </w:r>
    </w:p>
    <w:p w:rsidR="006571FC" w:rsidRPr="006571FC" w:rsidRDefault="006571FC" w:rsidP="006571FC">
      <w:pPr>
        <w:pStyle w:val="Paragraphedeliste"/>
        <w:snapToGrid w:val="0"/>
        <w:spacing w:before="0"/>
        <w:jc w:val="center"/>
        <w:rPr>
          <w:rFonts w:asciiTheme="minorHAnsi" w:hAnsiTheme="minorHAnsi" w:cstheme="minorHAnsi"/>
          <w:b/>
          <w:i/>
          <w:szCs w:val="22"/>
          <w:u w:val="single"/>
          <w:lang w:val="en-US"/>
        </w:rPr>
      </w:pPr>
      <w:proofErr w:type="spellStart"/>
      <w:r w:rsidRPr="006571FC">
        <w:rPr>
          <w:rFonts w:asciiTheme="minorHAnsi" w:hAnsiTheme="minorHAnsi" w:cstheme="minorHAnsi"/>
          <w:b/>
          <w:i/>
          <w:szCs w:val="22"/>
          <w:u w:val="single"/>
          <w:lang w:val="en-US"/>
        </w:rPr>
        <w:t>L’approche</w:t>
      </w:r>
      <w:proofErr w:type="spellEnd"/>
      <w:r w:rsidRPr="006571FC">
        <w:rPr>
          <w:rFonts w:asciiTheme="minorHAnsi" w:hAnsiTheme="minorHAnsi" w:cstheme="minorHAnsi"/>
          <w:b/>
          <w:i/>
          <w:szCs w:val="22"/>
          <w:u w:val="single"/>
          <w:lang w:val="en-US"/>
        </w:rPr>
        <w:t xml:space="preserve"> FBP </w:t>
      </w:r>
      <w:proofErr w:type="spellStart"/>
      <w:r w:rsidRPr="006571FC">
        <w:rPr>
          <w:rFonts w:asciiTheme="minorHAnsi" w:hAnsiTheme="minorHAnsi" w:cstheme="minorHAnsi"/>
          <w:b/>
          <w:i/>
          <w:szCs w:val="22"/>
          <w:u w:val="single"/>
          <w:lang w:val="en-US"/>
        </w:rPr>
        <w:t>d’UNICEF</w:t>
      </w:r>
      <w:proofErr w:type="spellEnd"/>
      <w:r w:rsidRPr="006571FC">
        <w:rPr>
          <w:rFonts w:asciiTheme="minorHAnsi" w:hAnsiTheme="minorHAnsi" w:cstheme="minorHAnsi"/>
          <w:b/>
          <w:i/>
          <w:szCs w:val="22"/>
          <w:u w:val="single"/>
          <w:lang w:val="en-US"/>
        </w:rPr>
        <w:t xml:space="preserve"> in a nutshell</w:t>
      </w:r>
    </w:p>
    <w:p w:rsidR="006571FC" w:rsidRDefault="00CC3180" w:rsidP="006571FC">
      <w:pPr>
        <w:pStyle w:val="Paragraphedeliste"/>
        <w:numPr>
          <w:ilvl w:val="0"/>
          <w:numId w:val="36"/>
        </w:numPr>
        <w:rPr>
          <w:rFonts w:asciiTheme="minorHAnsi" w:hAnsiTheme="minorHAnsi" w:cstheme="minorHAnsi"/>
          <w:color w:val="000000"/>
          <w:szCs w:val="22"/>
          <w:lang w:val="fr-FR"/>
        </w:rPr>
      </w:pPr>
      <w:r w:rsidRPr="00285644">
        <w:rPr>
          <w:rFonts w:asciiTheme="minorHAnsi" w:hAnsiTheme="minorHAnsi" w:cstheme="minorHAnsi"/>
          <w:szCs w:val="22"/>
        </w:rPr>
        <w:t xml:space="preserve">L’approche FBP </w:t>
      </w:r>
      <w:r w:rsidR="00285644" w:rsidRPr="00285644">
        <w:rPr>
          <w:rFonts w:asciiTheme="minorHAnsi" w:hAnsiTheme="minorHAnsi" w:cstheme="minorHAnsi"/>
          <w:szCs w:val="22"/>
        </w:rPr>
        <w:t>doit être</w:t>
      </w:r>
      <w:r w:rsidRPr="00285644">
        <w:rPr>
          <w:rFonts w:asciiTheme="minorHAnsi" w:hAnsiTheme="minorHAnsi" w:cstheme="minorHAnsi"/>
          <w:szCs w:val="22"/>
        </w:rPr>
        <w:t xml:space="preserve"> comprise</w:t>
      </w:r>
      <w:r w:rsidR="006571FC">
        <w:rPr>
          <w:rFonts w:asciiTheme="minorHAnsi" w:hAnsiTheme="minorHAnsi" w:cstheme="minorHAnsi"/>
          <w:szCs w:val="22"/>
        </w:rPr>
        <w:t xml:space="preserve"> et développée</w:t>
      </w:r>
      <w:r w:rsidRPr="00285644">
        <w:rPr>
          <w:rFonts w:asciiTheme="minorHAnsi" w:hAnsiTheme="minorHAnsi" w:cstheme="minorHAnsi"/>
          <w:szCs w:val="22"/>
        </w:rPr>
        <w:t xml:space="preserve"> </w:t>
      </w:r>
      <w:r w:rsidRPr="00285644">
        <w:rPr>
          <w:rFonts w:asciiTheme="minorHAnsi" w:hAnsiTheme="minorHAnsi" w:cstheme="minorHAnsi"/>
          <w:szCs w:val="22"/>
          <w:u w:val="single"/>
        </w:rPr>
        <w:t>dès la phase de conception du projet</w:t>
      </w:r>
      <w:r w:rsidR="00285644" w:rsidRPr="00285644">
        <w:rPr>
          <w:rFonts w:asciiTheme="minorHAnsi" w:hAnsiTheme="minorHAnsi" w:cstheme="minorHAnsi"/>
          <w:szCs w:val="22"/>
          <w:u w:val="single"/>
        </w:rPr>
        <w:t>/programme</w:t>
      </w:r>
      <w:r w:rsidR="00285644" w:rsidRPr="00285644">
        <w:rPr>
          <w:rFonts w:asciiTheme="minorHAnsi" w:hAnsiTheme="minorHAnsi" w:cstheme="minorHAnsi"/>
          <w:szCs w:val="22"/>
        </w:rPr>
        <w:t xml:space="preserve"> et implique que les structures de santé sont considérées comme des structures autonomes qui peuvent réaliser un bénéfice au profit d'objectifs de santé publique et / ou de leur personnel. </w:t>
      </w:r>
      <w:r w:rsidR="00285644" w:rsidRPr="00285644">
        <w:rPr>
          <w:rFonts w:asciiTheme="minorHAnsi" w:hAnsiTheme="minorHAnsi" w:cstheme="minorHAnsi"/>
          <w:color w:val="000000"/>
          <w:szCs w:val="22"/>
          <w:lang w:val="fr-FR"/>
        </w:rPr>
        <w:t>Pour y arriver, les structures doivent jouir d’une autonomie de gestion des ressources.</w:t>
      </w:r>
      <w:r w:rsidR="006571FC" w:rsidRPr="006571FC">
        <w:t xml:space="preserve"> </w:t>
      </w:r>
      <w:r w:rsidR="006571FC" w:rsidRPr="006571FC">
        <w:rPr>
          <w:rFonts w:asciiTheme="minorHAnsi" w:hAnsiTheme="minorHAnsi" w:cstheme="minorHAnsi"/>
          <w:color w:val="000000"/>
          <w:szCs w:val="22"/>
          <w:lang w:val="fr-FR"/>
        </w:rPr>
        <w:t>Le paiement ou la mise à disposition de subsides aux bénéficiaires est fait après vérification de leurs performances par l’EUP ou l’AA.  Pour renforcer la transparence, le paiement sera fait directement sur le compte bancaire des bénéficiaires.</w:t>
      </w:r>
      <w:r w:rsidR="00285644" w:rsidRPr="00285644">
        <w:rPr>
          <w:rFonts w:asciiTheme="minorHAnsi" w:hAnsiTheme="minorHAnsi" w:cstheme="minorHAnsi"/>
          <w:color w:val="000000"/>
          <w:szCs w:val="22"/>
          <w:lang w:val="fr-FR"/>
        </w:rPr>
        <w:t xml:space="preserve"> </w:t>
      </w:r>
    </w:p>
    <w:p w:rsidR="006571FC" w:rsidRDefault="006571FC" w:rsidP="006571FC">
      <w:pPr>
        <w:pStyle w:val="Paragraphedeliste"/>
        <w:numPr>
          <w:ilvl w:val="0"/>
          <w:numId w:val="36"/>
        </w:numPr>
        <w:rPr>
          <w:rFonts w:asciiTheme="minorHAnsi" w:hAnsiTheme="minorHAnsi" w:cstheme="minorHAnsi"/>
          <w:color w:val="000000"/>
          <w:szCs w:val="22"/>
          <w:lang w:val="fr-FR"/>
        </w:rPr>
      </w:pPr>
      <w:r>
        <w:rPr>
          <w:rFonts w:asciiTheme="minorHAnsi" w:hAnsiTheme="minorHAnsi" w:cstheme="minorHAnsi"/>
          <w:color w:val="000000"/>
          <w:szCs w:val="22"/>
          <w:lang w:val="fr-FR"/>
        </w:rPr>
        <w:t xml:space="preserve">Il est également important de prendre connaissances </w:t>
      </w:r>
      <w:r w:rsidRPr="006571FC">
        <w:rPr>
          <w:rFonts w:asciiTheme="minorHAnsi" w:hAnsiTheme="minorHAnsi" w:cstheme="minorHAnsi"/>
          <w:color w:val="000000"/>
          <w:szCs w:val="22"/>
          <w:u w:val="single"/>
          <w:lang w:val="fr-FR"/>
        </w:rPr>
        <w:t>des FBP existants</w:t>
      </w:r>
      <w:r w:rsidRPr="00285644">
        <w:rPr>
          <w:rFonts w:asciiTheme="minorHAnsi" w:hAnsiTheme="minorHAnsi" w:cstheme="minorHAnsi"/>
          <w:color w:val="000000"/>
          <w:szCs w:val="22"/>
          <w:lang w:val="fr-FR"/>
        </w:rPr>
        <w:t xml:space="preserve"> </w:t>
      </w:r>
      <w:r>
        <w:rPr>
          <w:rFonts w:asciiTheme="minorHAnsi" w:hAnsiTheme="minorHAnsi" w:cstheme="minorHAnsi"/>
          <w:color w:val="000000"/>
          <w:szCs w:val="22"/>
          <w:lang w:val="fr-FR"/>
        </w:rPr>
        <w:t xml:space="preserve">appliqués dans </w:t>
      </w:r>
      <w:r w:rsidRPr="00285644">
        <w:rPr>
          <w:rFonts w:asciiTheme="minorHAnsi" w:hAnsiTheme="minorHAnsi" w:cstheme="minorHAnsi"/>
          <w:color w:val="000000"/>
          <w:szCs w:val="22"/>
          <w:lang w:val="fr-FR"/>
        </w:rPr>
        <w:t xml:space="preserve">domaines spécifiques d’intervention. </w:t>
      </w:r>
    </w:p>
    <w:p w:rsidR="006571FC" w:rsidRPr="00285644" w:rsidRDefault="006571FC" w:rsidP="006571FC">
      <w:pPr>
        <w:pStyle w:val="Paragraphedeliste"/>
        <w:numPr>
          <w:ilvl w:val="0"/>
          <w:numId w:val="36"/>
        </w:numPr>
        <w:rPr>
          <w:rFonts w:asciiTheme="minorHAnsi" w:hAnsiTheme="minorHAnsi" w:cstheme="minorHAnsi"/>
          <w:color w:val="000000"/>
          <w:szCs w:val="22"/>
          <w:lang w:val="fr-FR"/>
        </w:rPr>
      </w:pPr>
      <w:r w:rsidRPr="006571FC">
        <w:rPr>
          <w:rFonts w:asciiTheme="minorHAnsi" w:hAnsiTheme="minorHAnsi" w:cstheme="minorHAnsi"/>
          <w:color w:val="000000"/>
          <w:szCs w:val="22"/>
          <w:lang w:val="fr-FR"/>
        </w:rPr>
        <w:t>Le FBP implique aussi les communautés bénéficiaires des soins de santé, qui sont sollicitées régulièrement pour apporter leurs analyses propres sur la façon dont les prestataires de soins exécutent correctement ce qu’ils doivent ou sont censés faire. Elles participent donc aux vérifications. Elles aussi peuvent signer qu’elles attendent telles ou telles prestations normées et conclure que les engagements ne sont pas respectés, ce qui influencera négativement le seuil atteint de résultats et donc d’octroi du financement demandé par une structure de soins.</w:t>
      </w:r>
    </w:p>
    <w:p w:rsidR="00285644" w:rsidRPr="006571FC" w:rsidRDefault="00285644" w:rsidP="00285644">
      <w:pPr>
        <w:pStyle w:val="Paragraphedeliste"/>
        <w:numPr>
          <w:ilvl w:val="0"/>
          <w:numId w:val="36"/>
        </w:numPr>
        <w:rPr>
          <w:rFonts w:asciiTheme="minorHAnsi" w:hAnsiTheme="minorHAnsi" w:cstheme="minorHAnsi"/>
          <w:color w:val="000000"/>
          <w:szCs w:val="22"/>
          <w:lang w:val="fr-FR"/>
        </w:rPr>
      </w:pPr>
      <w:r w:rsidRPr="00285644">
        <w:rPr>
          <w:rFonts w:asciiTheme="minorHAnsi" w:hAnsiTheme="minorHAnsi" w:cstheme="minorHAnsi"/>
          <w:szCs w:val="22"/>
        </w:rPr>
        <w:t xml:space="preserve">Dans le FBP, toutes les structures qui reçoivent le financement signent </w:t>
      </w:r>
      <w:r w:rsidRPr="00285644">
        <w:rPr>
          <w:rFonts w:asciiTheme="minorHAnsi" w:hAnsiTheme="minorHAnsi" w:cstheme="minorHAnsi"/>
          <w:szCs w:val="22"/>
          <w:u w:val="single"/>
        </w:rPr>
        <w:t>un contrat de performance</w:t>
      </w:r>
      <w:r w:rsidRPr="00285644">
        <w:rPr>
          <w:rFonts w:asciiTheme="minorHAnsi" w:hAnsiTheme="minorHAnsi" w:cstheme="minorHAnsi"/>
          <w:szCs w:val="22"/>
        </w:rPr>
        <w:t xml:space="preserve"> avec une agence d’achat ou une administration supérieure comme dans le cadre du contrat unique.</w:t>
      </w:r>
      <w:r>
        <w:rPr>
          <w:rFonts w:asciiTheme="minorHAnsi" w:hAnsiTheme="minorHAnsi" w:cstheme="minorHAnsi"/>
          <w:szCs w:val="22"/>
        </w:rPr>
        <w:t xml:space="preserve"> Le</w:t>
      </w:r>
      <w:r w:rsidRPr="00285644">
        <w:rPr>
          <w:rFonts w:asciiTheme="minorHAnsi" w:hAnsiTheme="minorHAnsi" w:cstheme="minorHAnsi"/>
          <w:szCs w:val="22"/>
        </w:rPr>
        <w:t xml:space="preserve"> financement apporté est un financement structurel. Il ne s’agit pas de financements pour supporter les coûts de production des services de santé donc pas seulement des primes comme certains le pensent.</w:t>
      </w:r>
    </w:p>
    <w:p w:rsidR="006571FC" w:rsidRPr="00285644" w:rsidRDefault="006571FC" w:rsidP="006571FC">
      <w:pPr>
        <w:pStyle w:val="Paragraphedeliste"/>
        <w:numPr>
          <w:ilvl w:val="0"/>
          <w:numId w:val="36"/>
        </w:numPr>
        <w:rPr>
          <w:rFonts w:asciiTheme="minorHAnsi" w:hAnsiTheme="minorHAnsi" w:cstheme="minorHAnsi"/>
          <w:color w:val="000000"/>
          <w:szCs w:val="22"/>
          <w:lang w:val="fr-FR"/>
        </w:rPr>
      </w:pPr>
      <w:r w:rsidRPr="006571FC">
        <w:rPr>
          <w:rFonts w:asciiTheme="minorHAnsi" w:hAnsiTheme="minorHAnsi" w:cstheme="minorHAnsi"/>
          <w:color w:val="000000"/>
          <w:szCs w:val="22"/>
          <w:lang w:val="fr-FR"/>
        </w:rPr>
        <w:lastRenderedPageBreak/>
        <w:t xml:space="preserve">Pour assurer ce management, les structures sanitaires (de l’aire de santé à la zone) développent </w:t>
      </w:r>
      <w:r w:rsidRPr="006571FC">
        <w:rPr>
          <w:rFonts w:asciiTheme="minorHAnsi" w:hAnsiTheme="minorHAnsi" w:cstheme="minorHAnsi"/>
          <w:color w:val="000000"/>
          <w:szCs w:val="22"/>
          <w:u w:val="single"/>
          <w:lang w:val="fr-FR"/>
        </w:rPr>
        <w:t>un plan de management</w:t>
      </w:r>
      <w:r w:rsidRPr="006571FC">
        <w:rPr>
          <w:rFonts w:asciiTheme="minorHAnsi" w:hAnsiTheme="minorHAnsi" w:cstheme="minorHAnsi"/>
          <w:color w:val="000000"/>
          <w:szCs w:val="22"/>
          <w:lang w:val="fr-FR"/>
        </w:rPr>
        <w:t xml:space="preserve"> chaque trimestre, qui montre comment les moyens seront utilisés et comment les résultats seront atteints.  </w:t>
      </w:r>
      <w:r w:rsidRPr="006571FC">
        <w:rPr>
          <w:rFonts w:asciiTheme="minorHAnsi" w:hAnsiTheme="minorHAnsi" w:cstheme="minorHAnsi"/>
          <w:color w:val="000000"/>
          <w:szCs w:val="22"/>
          <w:u w:val="single"/>
          <w:lang w:val="fr-FR"/>
        </w:rPr>
        <w:t>Un diagnostic précis de la réalité du terrain et un état des lieux très rigoureux</w:t>
      </w:r>
      <w:r w:rsidRPr="006571FC">
        <w:rPr>
          <w:rFonts w:asciiTheme="minorHAnsi" w:hAnsiTheme="minorHAnsi" w:cstheme="minorHAnsi"/>
          <w:color w:val="000000"/>
          <w:szCs w:val="22"/>
          <w:lang w:val="fr-FR"/>
        </w:rPr>
        <w:t>, incluant les vérifications objectives, sont indispensables pour fixer le but à atteindre par la structure bénéficiaire contractante. Exemple : Dispose-t-on vraiment d’un infirmier formé ? Qui a contrôlé ? Exactitude de l’information ?  Démarre-t-on avec un nouveau recruté ? Toute question qu’il faut se poser avant de démarrer.</w:t>
      </w:r>
    </w:p>
    <w:p w:rsidR="00285644" w:rsidRPr="00285644" w:rsidRDefault="00285644" w:rsidP="00285644">
      <w:pPr>
        <w:pStyle w:val="Paragraphedeliste"/>
        <w:numPr>
          <w:ilvl w:val="0"/>
          <w:numId w:val="36"/>
        </w:numPr>
        <w:rPr>
          <w:rFonts w:asciiTheme="minorHAnsi" w:hAnsiTheme="minorHAnsi" w:cstheme="minorHAnsi"/>
          <w:color w:val="000000"/>
          <w:szCs w:val="22"/>
          <w:lang w:val="fr-FR"/>
        </w:rPr>
      </w:pPr>
      <w:r w:rsidRPr="00285644">
        <w:rPr>
          <w:rFonts w:asciiTheme="minorHAnsi" w:hAnsiTheme="minorHAnsi" w:cstheme="minorHAnsi"/>
          <w:szCs w:val="22"/>
          <w:u w:val="single"/>
        </w:rPr>
        <w:t>Le FBP met en œuvre une méthodologie de gestion et de contrôle :</w:t>
      </w:r>
      <w:r w:rsidRPr="00285644">
        <w:rPr>
          <w:rFonts w:asciiTheme="minorHAnsi" w:hAnsiTheme="minorHAnsi" w:cstheme="minorHAnsi"/>
          <w:szCs w:val="22"/>
        </w:rPr>
        <w:t xml:space="preserve"> organes et fonctions de gestion, contractualisation de la démarche, agences d’achat des prestations, de contrôle</w:t>
      </w:r>
      <w:r w:rsidR="00853A23">
        <w:rPr>
          <w:rFonts w:asciiTheme="minorHAnsi" w:hAnsiTheme="minorHAnsi" w:cstheme="minorHAnsi"/>
          <w:szCs w:val="22"/>
        </w:rPr>
        <w:t>,</w:t>
      </w:r>
      <w:r w:rsidRPr="00285644">
        <w:rPr>
          <w:rFonts w:asciiTheme="minorHAnsi" w:hAnsiTheme="minorHAnsi" w:cstheme="minorHAnsi"/>
          <w:szCs w:val="22"/>
        </w:rPr>
        <w:t xml:space="preserve"> des prestations et de régulation et des cadres de performance pour tous les acteurs et dans lesquels la voix de la communauté est renforcée.</w:t>
      </w:r>
    </w:p>
    <w:p w:rsidR="00285644" w:rsidRPr="00285644" w:rsidRDefault="00285644" w:rsidP="00285644">
      <w:pPr>
        <w:pStyle w:val="Paragraphedeliste"/>
        <w:numPr>
          <w:ilvl w:val="0"/>
          <w:numId w:val="36"/>
        </w:numPr>
        <w:rPr>
          <w:rFonts w:asciiTheme="minorHAnsi" w:hAnsiTheme="minorHAnsi" w:cstheme="minorHAnsi"/>
          <w:color w:val="000000"/>
          <w:szCs w:val="22"/>
          <w:lang w:val="fr-FR"/>
        </w:rPr>
      </w:pPr>
      <w:r w:rsidRPr="00285644">
        <w:rPr>
          <w:rFonts w:asciiTheme="minorHAnsi" w:hAnsiTheme="minorHAnsi" w:cstheme="minorHAnsi"/>
          <w:szCs w:val="22"/>
        </w:rPr>
        <w:t xml:space="preserve">Pour permettre un jeu de rôle cohérent et éviter le conflit d’intérêt, le FBP se fonde sur le principe de la séparation des fonctions.  </w:t>
      </w:r>
    </w:p>
    <w:p w:rsidR="00285644" w:rsidRPr="00285644" w:rsidRDefault="00285644" w:rsidP="00285644">
      <w:pPr>
        <w:pStyle w:val="Paragraphedeliste"/>
        <w:numPr>
          <w:ilvl w:val="0"/>
          <w:numId w:val="35"/>
        </w:numPr>
        <w:rPr>
          <w:rFonts w:asciiTheme="minorHAnsi" w:hAnsiTheme="minorHAnsi" w:cstheme="minorHAnsi"/>
          <w:szCs w:val="22"/>
        </w:rPr>
      </w:pPr>
      <w:r w:rsidRPr="00285644">
        <w:rPr>
          <w:rFonts w:asciiTheme="minorHAnsi" w:hAnsiTheme="minorHAnsi" w:cstheme="minorHAnsi"/>
          <w:szCs w:val="22"/>
          <w:u w:val="single"/>
        </w:rPr>
        <w:t>La régulation :</w:t>
      </w:r>
      <w:r w:rsidRPr="00285644">
        <w:rPr>
          <w:rFonts w:asciiTheme="minorHAnsi" w:hAnsiTheme="minorHAnsi" w:cstheme="minorHAnsi"/>
          <w:szCs w:val="22"/>
        </w:rPr>
        <w:t xml:space="preserve"> est une fonction exercée par le Ministère de la santé publique. Elle se base sur l’application des normes et des directives sanitaires nationales à différents niveaux de la pyramide sanitaire (Niveau central, niveau intermédiaire et niveau opérationnel).  </w:t>
      </w:r>
    </w:p>
    <w:p w:rsidR="00285644" w:rsidRPr="00285644" w:rsidRDefault="00285644" w:rsidP="00285644">
      <w:pPr>
        <w:pStyle w:val="Paragraphedeliste"/>
        <w:numPr>
          <w:ilvl w:val="0"/>
          <w:numId w:val="35"/>
        </w:numPr>
        <w:rPr>
          <w:rFonts w:asciiTheme="minorHAnsi" w:hAnsiTheme="minorHAnsi" w:cstheme="minorHAnsi"/>
          <w:szCs w:val="22"/>
        </w:rPr>
      </w:pPr>
      <w:r w:rsidRPr="00285644">
        <w:rPr>
          <w:rFonts w:asciiTheme="minorHAnsi" w:hAnsiTheme="minorHAnsi" w:cstheme="minorHAnsi"/>
          <w:szCs w:val="22"/>
        </w:rPr>
        <w:t>L’offre des services préventifs, curatifs et de gestion sein des communautés, des centres de santé et des hôpitaux mais aussi à celle des services administratifs (rapportage, renforcement, contrat de performance, capacités, supervision, qui s’assurent aussi de la matérialité des prestations et de leur vérification.</w:t>
      </w:r>
    </w:p>
    <w:p w:rsidR="00285644" w:rsidRPr="00285644" w:rsidRDefault="00285644" w:rsidP="00285644">
      <w:pPr>
        <w:pStyle w:val="Paragraphedeliste"/>
        <w:numPr>
          <w:ilvl w:val="0"/>
          <w:numId w:val="35"/>
        </w:numPr>
        <w:rPr>
          <w:rFonts w:asciiTheme="minorHAnsi" w:hAnsiTheme="minorHAnsi" w:cstheme="minorHAnsi"/>
          <w:szCs w:val="22"/>
        </w:rPr>
      </w:pPr>
      <w:r w:rsidRPr="00285644">
        <w:rPr>
          <w:rFonts w:asciiTheme="minorHAnsi" w:hAnsiTheme="minorHAnsi" w:cstheme="minorHAnsi"/>
          <w:szCs w:val="22"/>
          <w:u w:val="single"/>
        </w:rPr>
        <w:t>La qualité</w:t>
      </w:r>
      <w:r w:rsidRPr="00285644">
        <w:rPr>
          <w:rFonts w:asciiTheme="minorHAnsi" w:hAnsiTheme="minorHAnsi" w:cstheme="minorHAnsi"/>
          <w:szCs w:val="22"/>
        </w:rPr>
        <w:t xml:space="preserve"> : Elle se mesure à deux niveaux : au niveau de la structure sanitaire, une vérification de l’authenticité des prestations et de la qualité perçues par les usagers.</w:t>
      </w:r>
    </w:p>
    <w:p w:rsidR="00285644" w:rsidRDefault="00285644" w:rsidP="00285644">
      <w:pPr>
        <w:pStyle w:val="Paragraphedeliste"/>
        <w:numPr>
          <w:ilvl w:val="0"/>
          <w:numId w:val="35"/>
        </w:numPr>
        <w:rPr>
          <w:rFonts w:asciiTheme="minorHAnsi" w:hAnsiTheme="minorHAnsi" w:cstheme="minorHAnsi"/>
          <w:szCs w:val="22"/>
        </w:rPr>
      </w:pPr>
      <w:r w:rsidRPr="00285644">
        <w:rPr>
          <w:rFonts w:asciiTheme="minorHAnsi" w:hAnsiTheme="minorHAnsi" w:cstheme="minorHAnsi"/>
          <w:szCs w:val="22"/>
          <w:u w:val="single"/>
        </w:rPr>
        <w:t>L’achat :</w:t>
      </w:r>
      <w:r w:rsidRPr="00285644">
        <w:rPr>
          <w:rFonts w:asciiTheme="minorHAnsi" w:hAnsiTheme="minorHAnsi" w:cstheme="minorHAnsi"/>
          <w:szCs w:val="22"/>
        </w:rPr>
        <w:t xml:space="preserve"> A comprendre ici dans un autre sens que le terme habituel. C’est une fonction par laquelle une structure détermine la nature et les modalités des biens ou services à acquérir chez un prestataire (structures de prestation des soins et administratifs). Il peut être aussi défini comme un acte qui consiste à fixer les types de prestations à payer (prestations cliniques ou administratives), leur coût ainsi que les modalités et les mécanismes de paiement. </w:t>
      </w:r>
    </w:p>
    <w:p w:rsidR="00894654" w:rsidRPr="00CB5441" w:rsidRDefault="00894654" w:rsidP="006571FC">
      <w:pPr>
        <w:pStyle w:val="Paragraphedeliste"/>
        <w:widowControl/>
        <w:tabs>
          <w:tab w:val="left" w:pos="567"/>
        </w:tabs>
        <w:suppressAutoHyphens w:val="0"/>
        <w:spacing w:before="0"/>
        <w:ind w:left="567"/>
        <w:contextualSpacing/>
        <w:textAlignment w:val="auto"/>
        <w:rPr>
          <w:rFonts w:asciiTheme="minorHAnsi" w:hAnsiTheme="minorHAnsi" w:cstheme="minorHAnsi"/>
          <w:szCs w:val="22"/>
        </w:rPr>
      </w:pPr>
    </w:p>
    <w:sectPr w:rsidR="00894654" w:rsidRPr="00CB5441" w:rsidSect="001F2317">
      <w:footerReference w:type="default" r:id="rId11"/>
      <w:headerReference w:type="first" r:id="rId12"/>
      <w:footerReference w:type="first" r:id="rId13"/>
      <w:pgSz w:w="11906" w:h="16838" w:code="9"/>
      <w:pgMar w:top="142" w:right="1418" w:bottom="1418" w:left="1418" w:header="137" w:footer="2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5B" w:rsidRDefault="00B1075B" w:rsidP="007F7EB7">
      <w:r>
        <w:separator/>
      </w:r>
    </w:p>
  </w:endnote>
  <w:endnote w:type="continuationSeparator" w:id="0">
    <w:p w:rsidR="00B1075B" w:rsidRDefault="00B1075B" w:rsidP="007F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CDEE+Segoe UI,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4A" w:rsidRPr="009C284A" w:rsidRDefault="009C284A">
    <w:pPr>
      <w:pStyle w:val="Pieddepage"/>
      <w:jc w:val="center"/>
      <w:rPr>
        <w:sz w:val="16"/>
        <w:szCs w:val="16"/>
      </w:rPr>
    </w:pPr>
    <w:r w:rsidRPr="009C284A">
      <w:rPr>
        <w:b/>
        <w:bCs/>
        <w:sz w:val="16"/>
        <w:szCs w:val="16"/>
      </w:rPr>
      <w:fldChar w:fldCharType="begin"/>
    </w:r>
    <w:r w:rsidRPr="009C284A">
      <w:rPr>
        <w:b/>
        <w:bCs/>
        <w:sz w:val="16"/>
        <w:szCs w:val="16"/>
      </w:rPr>
      <w:instrText>PAGE</w:instrText>
    </w:r>
    <w:r w:rsidRPr="009C284A">
      <w:rPr>
        <w:b/>
        <w:bCs/>
        <w:sz w:val="16"/>
        <w:szCs w:val="16"/>
      </w:rPr>
      <w:fldChar w:fldCharType="separate"/>
    </w:r>
    <w:r w:rsidR="00BC0906">
      <w:rPr>
        <w:b/>
        <w:bCs/>
        <w:noProof/>
        <w:sz w:val="16"/>
        <w:szCs w:val="16"/>
      </w:rPr>
      <w:t>2</w:t>
    </w:r>
    <w:r w:rsidRPr="009C284A">
      <w:rPr>
        <w:b/>
        <w:bCs/>
        <w:sz w:val="16"/>
        <w:szCs w:val="16"/>
      </w:rPr>
      <w:fldChar w:fldCharType="end"/>
    </w:r>
    <w:r w:rsidRPr="009C284A">
      <w:rPr>
        <w:sz w:val="16"/>
        <w:szCs w:val="16"/>
        <w:lang w:val="fr-FR"/>
      </w:rPr>
      <w:t xml:space="preserve"> </w:t>
    </w:r>
    <w:r w:rsidR="00FD4916">
      <w:rPr>
        <w:sz w:val="16"/>
        <w:szCs w:val="16"/>
        <w:lang w:val="fr-FR"/>
      </w:rPr>
      <w:t>/</w:t>
    </w:r>
    <w:r w:rsidRPr="009C284A">
      <w:rPr>
        <w:sz w:val="16"/>
        <w:szCs w:val="16"/>
        <w:lang w:val="fr-FR"/>
      </w:rPr>
      <w:t xml:space="preserve"> </w:t>
    </w:r>
    <w:r w:rsidRPr="009C284A">
      <w:rPr>
        <w:b/>
        <w:bCs/>
        <w:sz w:val="16"/>
        <w:szCs w:val="16"/>
      </w:rPr>
      <w:fldChar w:fldCharType="begin"/>
    </w:r>
    <w:r w:rsidRPr="009C284A">
      <w:rPr>
        <w:b/>
        <w:bCs/>
        <w:sz w:val="16"/>
        <w:szCs w:val="16"/>
      </w:rPr>
      <w:instrText>NUMPAGES</w:instrText>
    </w:r>
    <w:r w:rsidRPr="009C284A">
      <w:rPr>
        <w:b/>
        <w:bCs/>
        <w:sz w:val="16"/>
        <w:szCs w:val="16"/>
      </w:rPr>
      <w:fldChar w:fldCharType="separate"/>
    </w:r>
    <w:r w:rsidR="00BC0906">
      <w:rPr>
        <w:b/>
        <w:bCs/>
        <w:noProof/>
        <w:sz w:val="16"/>
        <w:szCs w:val="16"/>
      </w:rPr>
      <w:t>3</w:t>
    </w:r>
    <w:r w:rsidRPr="009C284A">
      <w:rPr>
        <w:b/>
        <w:bCs/>
        <w:sz w:val="16"/>
        <w:szCs w:val="16"/>
      </w:rPr>
      <w:fldChar w:fldCharType="end"/>
    </w:r>
  </w:p>
  <w:p w:rsidR="008636AB" w:rsidRDefault="008636A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4A" w:rsidRDefault="009C284A" w:rsidP="001F2317">
    <w:pPr>
      <w:pStyle w:val="Pieddepage"/>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5B" w:rsidRDefault="00B1075B" w:rsidP="007F7EB7">
      <w:r>
        <w:separator/>
      </w:r>
    </w:p>
  </w:footnote>
  <w:footnote w:type="continuationSeparator" w:id="0">
    <w:p w:rsidR="00B1075B" w:rsidRDefault="00B1075B" w:rsidP="007F7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41" w:rsidRDefault="00CB5441">
    <w:pPr>
      <w:pStyle w:val="En-tte"/>
    </w:pPr>
    <w:r w:rsidRPr="00CB5441">
      <w:rPr>
        <w:rFonts w:ascii="Times New Roman" w:eastAsia="Times New Roman" w:hAnsi="Times New Roman"/>
        <w:noProof/>
        <w:sz w:val="20"/>
        <w:szCs w:val="20"/>
        <w:lang w:eastAsia="fr-BE"/>
      </w:rPr>
      <w:drawing>
        <wp:inline distT="0" distB="0" distL="0" distR="0" wp14:anchorId="499CE1A0" wp14:editId="228896F6">
          <wp:extent cx="3339736" cy="619125"/>
          <wp:effectExtent l="0" t="0" r="0" b="0"/>
          <wp:docPr id="7" name="Afbeelding 7" descr="C:\Users\Aziza\Desktop\Aziza\Programme 2017 - 2021\Communication\Logo\160824_Logo_Rotary_Clubs for Developm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iza\Desktop\Aziza\Programme 2017 - 2021\Communication\Logo\160824_Logo_Rotary_Clubs for Developmen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7932" cy="6224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877"/>
    <w:multiLevelType w:val="hybridMultilevel"/>
    <w:tmpl w:val="DDB62C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028A118A"/>
    <w:multiLevelType w:val="hybridMultilevel"/>
    <w:tmpl w:val="C5827E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95134C"/>
    <w:multiLevelType w:val="hybridMultilevel"/>
    <w:tmpl w:val="18168652"/>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D3322B"/>
    <w:multiLevelType w:val="hybridMultilevel"/>
    <w:tmpl w:val="B51ED0F2"/>
    <w:lvl w:ilvl="0" w:tplc="D122B2E8">
      <w:start w:val="1"/>
      <w:numFmt w:val="decimal"/>
      <w:lvlText w:val="%1.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nsid w:val="06D412FA"/>
    <w:multiLevelType w:val="hybridMultilevel"/>
    <w:tmpl w:val="89D08B94"/>
    <w:lvl w:ilvl="0" w:tplc="E0E6835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7C71C81"/>
    <w:multiLevelType w:val="hybridMultilevel"/>
    <w:tmpl w:val="515CB93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nsid w:val="09BB0E16"/>
    <w:multiLevelType w:val="hybridMultilevel"/>
    <w:tmpl w:val="43E2B8AA"/>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nsid w:val="0DD008AA"/>
    <w:multiLevelType w:val="hybridMultilevel"/>
    <w:tmpl w:val="58B6A9E4"/>
    <w:lvl w:ilvl="0" w:tplc="08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130E2DF9"/>
    <w:multiLevelType w:val="hybridMultilevel"/>
    <w:tmpl w:val="B8587B58"/>
    <w:lvl w:ilvl="0" w:tplc="369A0D86">
      <w:start w:val="1"/>
      <w:numFmt w:val="lowerLetter"/>
      <w:pStyle w:val="Pointa"/>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0435F70"/>
    <w:multiLevelType w:val="hybridMultilevel"/>
    <w:tmpl w:val="452643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223EF3"/>
    <w:multiLevelType w:val="hybridMultilevel"/>
    <w:tmpl w:val="43405488"/>
    <w:lvl w:ilvl="0" w:tplc="080C0003">
      <w:start w:val="1"/>
      <w:numFmt w:val="bullet"/>
      <w:lvlText w:val="o"/>
      <w:lvlJc w:val="left"/>
      <w:pPr>
        <w:ind w:left="1984" w:hanging="360"/>
      </w:pPr>
      <w:rPr>
        <w:rFonts w:ascii="Courier New" w:hAnsi="Courier New" w:cs="Courier New" w:hint="default"/>
      </w:rPr>
    </w:lvl>
    <w:lvl w:ilvl="1" w:tplc="080C0003">
      <w:start w:val="1"/>
      <w:numFmt w:val="bullet"/>
      <w:lvlText w:val="o"/>
      <w:lvlJc w:val="left"/>
      <w:pPr>
        <w:ind w:left="2704" w:hanging="360"/>
      </w:pPr>
      <w:rPr>
        <w:rFonts w:ascii="Courier New" w:hAnsi="Courier New" w:cs="Courier New" w:hint="default"/>
      </w:rPr>
    </w:lvl>
    <w:lvl w:ilvl="2" w:tplc="080C0005">
      <w:start w:val="1"/>
      <w:numFmt w:val="bullet"/>
      <w:lvlText w:val=""/>
      <w:lvlJc w:val="left"/>
      <w:pPr>
        <w:ind w:left="3424" w:hanging="360"/>
      </w:pPr>
      <w:rPr>
        <w:rFonts w:ascii="Wingdings" w:hAnsi="Wingdings" w:hint="default"/>
      </w:rPr>
    </w:lvl>
    <w:lvl w:ilvl="3" w:tplc="080C0001">
      <w:start w:val="1"/>
      <w:numFmt w:val="bullet"/>
      <w:lvlText w:val=""/>
      <w:lvlJc w:val="left"/>
      <w:pPr>
        <w:ind w:left="4144" w:hanging="360"/>
      </w:pPr>
      <w:rPr>
        <w:rFonts w:ascii="Symbol" w:hAnsi="Symbol" w:hint="default"/>
      </w:rPr>
    </w:lvl>
    <w:lvl w:ilvl="4" w:tplc="080C0003">
      <w:start w:val="1"/>
      <w:numFmt w:val="bullet"/>
      <w:lvlText w:val="o"/>
      <w:lvlJc w:val="left"/>
      <w:pPr>
        <w:ind w:left="4864" w:hanging="360"/>
      </w:pPr>
      <w:rPr>
        <w:rFonts w:ascii="Courier New" w:hAnsi="Courier New" w:cs="Courier New" w:hint="default"/>
      </w:rPr>
    </w:lvl>
    <w:lvl w:ilvl="5" w:tplc="080C0005">
      <w:start w:val="1"/>
      <w:numFmt w:val="bullet"/>
      <w:lvlText w:val=""/>
      <w:lvlJc w:val="left"/>
      <w:pPr>
        <w:ind w:left="5584" w:hanging="360"/>
      </w:pPr>
      <w:rPr>
        <w:rFonts w:ascii="Wingdings" w:hAnsi="Wingdings" w:hint="default"/>
      </w:rPr>
    </w:lvl>
    <w:lvl w:ilvl="6" w:tplc="080C0001">
      <w:start w:val="1"/>
      <w:numFmt w:val="bullet"/>
      <w:lvlText w:val=""/>
      <w:lvlJc w:val="left"/>
      <w:pPr>
        <w:ind w:left="6304" w:hanging="360"/>
      </w:pPr>
      <w:rPr>
        <w:rFonts w:ascii="Symbol" w:hAnsi="Symbol" w:hint="default"/>
      </w:rPr>
    </w:lvl>
    <w:lvl w:ilvl="7" w:tplc="080C0003">
      <w:start w:val="1"/>
      <w:numFmt w:val="bullet"/>
      <w:lvlText w:val="o"/>
      <w:lvlJc w:val="left"/>
      <w:pPr>
        <w:ind w:left="7024" w:hanging="360"/>
      </w:pPr>
      <w:rPr>
        <w:rFonts w:ascii="Courier New" w:hAnsi="Courier New" w:cs="Courier New" w:hint="default"/>
      </w:rPr>
    </w:lvl>
    <w:lvl w:ilvl="8" w:tplc="080C0005">
      <w:start w:val="1"/>
      <w:numFmt w:val="bullet"/>
      <w:lvlText w:val=""/>
      <w:lvlJc w:val="left"/>
      <w:pPr>
        <w:ind w:left="7744" w:hanging="360"/>
      </w:pPr>
      <w:rPr>
        <w:rFonts w:ascii="Wingdings" w:hAnsi="Wingdings" w:hint="default"/>
      </w:rPr>
    </w:lvl>
  </w:abstractNum>
  <w:abstractNum w:abstractNumId="11">
    <w:nsid w:val="2FAC04DC"/>
    <w:multiLevelType w:val="hybridMultilevel"/>
    <w:tmpl w:val="57E8E336"/>
    <w:lvl w:ilvl="0" w:tplc="0813000F">
      <w:start w:val="1"/>
      <w:numFmt w:val="decimal"/>
      <w:lvlText w:val="%1."/>
      <w:lvlJc w:val="left"/>
      <w:pPr>
        <w:ind w:left="1428" w:hanging="360"/>
      </w:p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2">
    <w:nsid w:val="302F3C86"/>
    <w:multiLevelType w:val="hybridMultilevel"/>
    <w:tmpl w:val="5994D56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34736C93"/>
    <w:multiLevelType w:val="hybridMultilevel"/>
    <w:tmpl w:val="26304E04"/>
    <w:lvl w:ilvl="0" w:tplc="BC56BE4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EF45351"/>
    <w:multiLevelType w:val="hybridMultilevel"/>
    <w:tmpl w:val="30ACBF94"/>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start w:val="1"/>
      <w:numFmt w:val="bullet"/>
      <w:lvlText w:val=""/>
      <w:lvlJc w:val="left"/>
      <w:pPr>
        <w:ind w:left="3654" w:hanging="360"/>
      </w:pPr>
      <w:rPr>
        <w:rFonts w:ascii="Symbol" w:hAnsi="Symbol" w:hint="default"/>
      </w:rPr>
    </w:lvl>
    <w:lvl w:ilvl="4" w:tplc="080C0003">
      <w:start w:val="1"/>
      <w:numFmt w:val="bullet"/>
      <w:lvlText w:val="o"/>
      <w:lvlJc w:val="left"/>
      <w:pPr>
        <w:ind w:left="4374" w:hanging="360"/>
      </w:pPr>
      <w:rPr>
        <w:rFonts w:ascii="Courier New" w:hAnsi="Courier New" w:cs="Courier New" w:hint="default"/>
      </w:rPr>
    </w:lvl>
    <w:lvl w:ilvl="5" w:tplc="080C0005">
      <w:start w:val="1"/>
      <w:numFmt w:val="bullet"/>
      <w:lvlText w:val=""/>
      <w:lvlJc w:val="left"/>
      <w:pPr>
        <w:ind w:left="5094" w:hanging="360"/>
      </w:pPr>
      <w:rPr>
        <w:rFonts w:ascii="Wingdings" w:hAnsi="Wingdings" w:hint="default"/>
      </w:rPr>
    </w:lvl>
    <w:lvl w:ilvl="6" w:tplc="080C0001">
      <w:start w:val="1"/>
      <w:numFmt w:val="bullet"/>
      <w:lvlText w:val=""/>
      <w:lvlJc w:val="left"/>
      <w:pPr>
        <w:ind w:left="5814" w:hanging="360"/>
      </w:pPr>
      <w:rPr>
        <w:rFonts w:ascii="Symbol" w:hAnsi="Symbol" w:hint="default"/>
      </w:rPr>
    </w:lvl>
    <w:lvl w:ilvl="7" w:tplc="080C0003">
      <w:start w:val="1"/>
      <w:numFmt w:val="bullet"/>
      <w:lvlText w:val="o"/>
      <w:lvlJc w:val="left"/>
      <w:pPr>
        <w:ind w:left="6534" w:hanging="360"/>
      </w:pPr>
      <w:rPr>
        <w:rFonts w:ascii="Courier New" w:hAnsi="Courier New" w:cs="Courier New" w:hint="default"/>
      </w:rPr>
    </w:lvl>
    <w:lvl w:ilvl="8" w:tplc="080C0005">
      <w:start w:val="1"/>
      <w:numFmt w:val="bullet"/>
      <w:lvlText w:val=""/>
      <w:lvlJc w:val="left"/>
      <w:pPr>
        <w:ind w:left="7254" w:hanging="360"/>
      </w:pPr>
      <w:rPr>
        <w:rFonts w:ascii="Wingdings" w:hAnsi="Wingdings" w:hint="default"/>
      </w:rPr>
    </w:lvl>
  </w:abstractNum>
  <w:abstractNum w:abstractNumId="15">
    <w:nsid w:val="43915D84"/>
    <w:multiLevelType w:val="multilevel"/>
    <w:tmpl w:val="AB02F376"/>
    <w:lvl w:ilvl="0">
      <w:start w:val="1"/>
      <w:numFmt w:val="bullet"/>
      <w:lvlText w:val="-"/>
      <w:lvlJc w:val="left"/>
      <w:pPr>
        <w:ind w:left="360" w:hanging="360"/>
      </w:pPr>
      <w:rPr>
        <w:rFonts w:ascii="Arial" w:hAnsi="Arial" w:cs="Times New Roman" w:hint="default"/>
      </w:rPr>
    </w:lvl>
    <w:lvl w:ilvl="1">
      <w:start w:val="2"/>
      <w:numFmt w:val="decimal"/>
      <w:lvlText w:val="%1.%2"/>
      <w:lvlJc w:val="left"/>
      <w:pPr>
        <w:ind w:left="982" w:hanging="360"/>
      </w:pPr>
    </w:lvl>
    <w:lvl w:ilvl="2">
      <w:start w:val="1"/>
      <w:numFmt w:val="decimal"/>
      <w:lvlText w:val="%1.%2.%3"/>
      <w:lvlJc w:val="left"/>
      <w:pPr>
        <w:ind w:left="1964" w:hanging="720"/>
      </w:pPr>
    </w:lvl>
    <w:lvl w:ilvl="3">
      <w:start w:val="1"/>
      <w:numFmt w:val="decimal"/>
      <w:lvlText w:val="%1.%2.%3.%4"/>
      <w:lvlJc w:val="left"/>
      <w:pPr>
        <w:ind w:left="2586" w:hanging="720"/>
      </w:pPr>
    </w:lvl>
    <w:lvl w:ilvl="4">
      <w:start w:val="1"/>
      <w:numFmt w:val="decimal"/>
      <w:lvlText w:val="%1.%2.%3.%4.%5"/>
      <w:lvlJc w:val="left"/>
      <w:pPr>
        <w:ind w:left="3568" w:hanging="1080"/>
      </w:pPr>
    </w:lvl>
    <w:lvl w:ilvl="5">
      <w:start w:val="1"/>
      <w:numFmt w:val="decimal"/>
      <w:lvlText w:val="%1.%2.%3.%4.%5.%6"/>
      <w:lvlJc w:val="left"/>
      <w:pPr>
        <w:ind w:left="4190" w:hanging="1080"/>
      </w:pPr>
    </w:lvl>
    <w:lvl w:ilvl="6">
      <w:start w:val="1"/>
      <w:numFmt w:val="decimal"/>
      <w:lvlText w:val="%1.%2.%3.%4.%5.%6.%7"/>
      <w:lvlJc w:val="left"/>
      <w:pPr>
        <w:ind w:left="5172" w:hanging="1440"/>
      </w:pPr>
    </w:lvl>
    <w:lvl w:ilvl="7">
      <w:start w:val="1"/>
      <w:numFmt w:val="decimal"/>
      <w:lvlText w:val="%1.%2.%3.%4.%5.%6.%7.%8"/>
      <w:lvlJc w:val="left"/>
      <w:pPr>
        <w:ind w:left="6154" w:hanging="1800"/>
      </w:pPr>
    </w:lvl>
    <w:lvl w:ilvl="8">
      <w:start w:val="1"/>
      <w:numFmt w:val="decimal"/>
      <w:lvlText w:val="%1.%2.%3.%4.%5.%6.%7.%8.%9"/>
      <w:lvlJc w:val="left"/>
      <w:pPr>
        <w:ind w:left="6776" w:hanging="1800"/>
      </w:pPr>
    </w:lvl>
  </w:abstractNum>
  <w:abstractNum w:abstractNumId="16">
    <w:nsid w:val="485A71E1"/>
    <w:multiLevelType w:val="hybridMultilevel"/>
    <w:tmpl w:val="1DC42ED2"/>
    <w:lvl w:ilvl="0" w:tplc="498033BC">
      <w:start w:val="1"/>
      <w:numFmt w:val="decimal"/>
      <w:lvlText w:val="%1)"/>
      <w:lvlJc w:val="left"/>
      <w:pPr>
        <w:ind w:left="720" w:hanging="360"/>
      </w:pPr>
      <w:rPr>
        <w:rFonts w:cs="ABCDEE+Segoe UI,Bol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5B6C20"/>
    <w:multiLevelType w:val="hybridMultilevel"/>
    <w:tmpl w:val="9D44A44C"/>
    <w:lvl w:ilvl="0" w:tplc="080C000B">
      <w:start w:val="1"/>
      <w:numFmt w:val="bullet"/>
      <w:lvlText w:val=""/>
      <w:lvlJc w:val="left"/>
      <w:pPr>
        <w:ind w:left="720" w:hanging="360"/>
      </w:pPr>
      <w:rPr>
        <w:rFonts w:ascii="Wingdings" w:hAnsi="Wingding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nsid w:val="4E4B4E3E"/>
    <w:multiLevelType w:val="multilevel"/>
    <w:tmpl w:val="5526F7E4"/>
    <w:name w:val="AOHeadX"/>
    <w:lvl w:ilvl="0">
      <w:start w:val="1"/>
      <w:numFmt w:val="decimal"/>
      <w:lvlText w:val="%1."/>
      <w:lvlJc w:val="left"/>
      <w:pPr>
        <w:tabs>
          <w:tab w:val="num" w:pos="720"/>
        </w:tabs>
        <w:ind w:left="720" w:hanging="720"/>
      </w:pPr>
    </w:lvl>
    <w:lvl w:ilvl="1">
      <w:start w:val="1"/>
      <w:numFmt w:val="decimal"/>
      <w:pStyle w:val="Point11"/>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nsid w:val="4EF8510C"/>
    <w:multiLevelType w:val="hybridMultilevel"/>
    <w:tmpl w:val="F83A776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4F467384"/>
    <w:multiLevelType w:val="hybridMultilevel"/>
    <w:tmpl w:val="A3047870"/>
    <w:lvl w:ilvl="0" w:tplc="CCB03946">
      <w:start w:val="1"/>
      <w:numFmt w:val="lowerRoman"/>
      <w:pStyle w:val="Pointi"/>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0337E54"/>
    <w:multiLevelType w:val="multilevel"/>
    <w:tmpl w:val="5C0A4454"/>
    <w:lvl w:ilvl="0">
      <w:start w:val="1"/>
      <w:numFmt w:val="bullet"/>
      <w:lvlText w:val=""/>
      <w:lvlJc w:val="left"/>
      <w:pPr>
        <w:tabs>
          <w:tab w:val="num" w:pos="0"/>
        </w:tabs>
        <w:ind w:left="720" w:hanging="360"/>
      </w:pPr>
      <w:rPr>
        <w:rFonts w:ascii="Symbol" w:hAnsi="Symbol"/>
        <w:sz w:val="20"/>
      </w:rPr>
    </w:lvl>
    <w:lvl w:ilvl="1">
      <w:start w:val="1"/>
      <w:numFmt w:val="bullet"/>
      <w:lvlText w:val="-"/>
      <w:lvlJc w:val="left"/>
      <w:pPr>
        <w:tabs>
          <w:tab w:val="num" w:pos="0"/>
        </w:tabs>
        <w:ind w:left="1440" w:hanging="360"/>
      </w:pPr>
      <w:rPr>
        <w:rFonts w:ascii="Arial" w:hAnsi="Arial" w:cs="Times New Roman" w:hint="default"/>
        <w:sz w:val="20"/>
      </w:rPr>
    </w:lvl>
    <w:lvl w:ilvl="2">
      <w:start w:val="1"/>
      <w:numFmt w:val="bullet"/>
      <w:lvlText w:val="-"/>
      <w:lvlJc w:val="left"/>
      <w:pPr>
        <w:tabs>
          <w:tab w:val="num" w:pos="0"/>
        </w:tabs>
        <w:ind w:left="2160" w:hanging="360"/>
      </w:pPr>
      <w:rPr>
        <w:rFonts w:ascii="Arial" w:hAnsi="Arial" w:cs="Times New Roman" w:hint="default"/>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22">
    <w:nsid w:val="553174C0"/>
    <w:multiLevelType w:val="hybridMultilevel"/>
    <w:tmpl w:val="5D7CCF14"/>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3">
    <w:nsid w:val="56007920"/>
    <w:multiLevelType w:val="hybridMultilevel"/>
    <w:tmpl w:val="E6701A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C7B2236"/>
    <w:multiLevelType w:val="hybridMultilevel"/>
    <w:tmpl w:val="47CCC3EC"/>
    <w:lvl w:ilvl="0" w:tplc="08130001">
      <w:start w:val="1"/>
      <w:numFmt w:val="bullet"/>
      <w:lvlText w:val=""/>
      <w:lvlJc w:val="left"/>
      <w:pPr>
        <w:ind w:left="2148" w:hanging="360"/>
      </w:pPr>
      <w:rPr>
        <w:rFonts w:ascii="Symbol" w:hAnsi="Symbol"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25">
    <w:nsid w:val="5D641A77"/>
    <w:multiLevelType w:val="hybridMultilevel"/>
    <w:tmpl w:val="FDC8965A"/>
    <w:lvl w:ilvl="0" w:tplc="080C0001">
      <w:start w:val="1"/>
      <w:numFmt w:val="bullet"/>
      <w:lvlText w:val=""/>
      <w:lvlJc w:val="left"/>
      <w:pPr>
        <w:ind w:left="1494" w:hanging="360"/>
      </w:pPr>
      <w:rPr>
        <w:rFonts w:ascii="Symbol" w:hAnsi="Symbol" w:hint="default"/>
      </w:rPr>
    </w:lvl>
    <w:lvl w:ilvl="1" w:tplc="080C0003">
      <w:start w:val="1"/>
      <w:numFmt w:val="bullet"/>
      <w:lvlText w:val="o"/>
      <w:lvlJc w:val="left"/>
      <w:pPr>
        <w:ind w:left="2214" w:hanging="360"/>
      </w:pPr>
      <w:rPr>
        <w:rFonts w:ascii="Courier New" w:hAnsi="Courier New" w:cs="Courier New" w:hint="default"/>
      </w:rPr>
    </w:lvl>
    <w:lvl w:ilvl="2" w:tplc="080C0005">
      <w:start w:val="1"/>
      <w:numFmt w:val="bullet"/>
      <w:lvlText w:val=""/>
      <w:lvlJc w:val="left"/>
      <w:pPr>
        <w:ind w:left="2934" w:hanging="360"/>
      </w:pPr>
      <w:rPr>
        <w:rFonts w:ascii="Wingdings" w:hAnsi="Wingdings" w:hint="default"/>
      </w:rPr>
    </w:lvl>
    <w:lvl w:ilvl="3" w:tplc="080C0001">
      <w:start w:val="1"/>
      <w:numFmt w:val="bullet"/>
      <w:lvlText w:val=""/>
      <w:lvlJc w:val="left"/>
      <w:pPr>
        <w:ind w:left="3654" w:hanging="360"/>
      </w:pPr>
      <w:rPr>
        <w:rFonts w:ascii="Symbol" w:hAnsi="Symbol" w:hint="default"/>
      </w:rPr>
    </w:lvl>
    <w:lvl w:ilvl="4" w:tplc="080C0003">
      <w:start w:val="1"/>
      <w:numFmt w:val="bullet"/>
      <w:lvlText w:val="o"/>
      <w:lvlJc w:val="left"/>
      <w:pPr>
        <w:ind w:left="4374" w:hanging="360"/>
      </w:pPr>
      <w:rPr>
        <w:rFonts w:ascii="Courier New" w:hAnsi="Courier New" w:cs="Courier New" w:hint="default"/>
      </w:rPr>
    </w:lvl>
    <w:lvl w:ilvl="5" w:tplc="080C0005">
      <w:start w:val="1"/>
      <w:numFmt w:val="bullet"/>
      <w:lvlText w:val=""/>
      <w:lvlJc w:val="left"/>
      <w:pPr>
        <w:ind w:left="5094" w:hanging="360"/>
      </w:pPr>
      <w:rPr>
        <w:rFonts w:ascii="Wingdings" w:hAnsi="Wingdings" w:hint="default"/>
      </w:rPr>
    </w:lvl>
    <w:lvl w:ilvl="6" w:tplc="080C0001">
      <w:start w:val="1"/>
      <w:numFmt w:val="bullet"/>
      <w:lvlText w:val=""/>
      <w:lvlJc w:val="left"/>
      <w:pPr>
        <w:ind w:left="5814" w:hanging="360"/>
      </w:pPr>
      <w:rPr>
        <w:rFonts w:ascii="Symbol" w:hAnsi="Symbol" w:hint="default"/>
      </w:rPr>
    </w:lvl>
    <w:lvl w:ilvl="7" w:tplc="080C0003">
      <w:start w:val="1"/>
      <w:numFmt w:val="bullet"/>
      <w:lvlText w:val="o"/>
      <w:lvlJc w:val="left"/>
      <w:pPr>
        <w:ind w:left="6534" w:hanging="360"/>
      </w:pPr>
      <w:rPr>
        <w:rFonts w:ascii="Courier New" w:hAnsi="Courier New" w:cs="Courier New" w:hint="default"/>
      </w:rPr>
    </w:lvl>
    <w:lvl w:ilvl="8" w:tplc="080C0005">
      <w:start w:val="1"/>
      <w:numFmt w:val="bullet"/>
      <w:lvlText w:val=""/>
      <w:lvlJc w:val="left"/>
      <w:pPr>
        <w:ind w:left="7254" w:hanging="360"/>
      </w:pPr>
      <w:rPr>
        <w:rFonts w:ascii="Wingdings" w:hAnsi="Wingdings" w:hint="default"/>
      </w:rPr>
    </w:lvl>
  </w:abstractNum>
  <w:abstractNum w:abstractNumId="26">
    <w:nsid w:val="685A182A"/>
    <w:multiLevelType w:val="hybridMultilevel"/>
    <w:tmpl w:val="7B04BAA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68C51727"/>
    <w:multiLevelType w:val="hybridMultilevel"/>
    <w:tmpl w:val="19F65362"/>
    <w:lvl w:ilvl="0" w:tplc="080C0003">
      <w:start w:val="1"/>
      <w:numFmt w:val="bullet"/>
      <w:lvlText w:val="o"/>
      <w:lvlJc w:val="left"/>
      <w:pPr>
        <w:ind w:left="2520" w:hanging="360"/>
      </w:pPr>
      <w:rPr>
        <w:rFonts w:ascii="Courier New" w:hAnsi="Courier New" w:cs="Courier New" w:hint="default"/>
      </w:rPr>
    </w:lvl>
    <w:lvl w:ilvl="1" w:tplc="080C0003">
      <w:start w:val="1"/>
      <w:numFmt w:val="bullet"/>
      <w:lvlText w:val="o"/>
      <w:lvlJc w:val="left"/>
      <w:pPr>
        <w:ind w:left="3240" w:hanging="360"/>
      </w:pPr>
      <w:rPr>
        <w:rFonts w:ascii="Courier New" w:hAnsi="Courier New" w:cs="Courier New" w:hint="default"/>
      </w:rPr>
    </w:lvl>
    <w:lvl w:ilvl="2" w:tplc="5AFAC550">
      <w:start w:val="10"/>
      <w:numFmt w:val="bullet"/>
      <w:lvlText w:val="•"/>
      <w:lvlJc w:val="left"/>
      <w:pPr>
        <w:ind w:left="3960" w:hanging="360"/>
      </w:pPr>
      <w:rPr>
        <w:rFonts w:ascii="Trebuchet MS" w:eastAsia="Calibri" w:hAnsi="Trebuchet MS" w:cs="Tahoma" w:hint="default"/>
      </w:rPr>
    </w:lvl>
    <w:lvl w:ilvl="3" w:tplc="080C0001">
      <w:start w:val="1"/>
      <w:numFmt w:val="bullet"/>
      <w:lvlText w:val=""/>
      <w:lvlJc w:val="left"/>
      <w:pPr>
        <w:ind w:left="4680" w:hanging="360"/>
      </w:pPr>
      <w:rPr>
        <w:rFonts w:ascii="Symbol" w:hAnsi="Symbol" w:hint="default"/>
      </w:rPr>
    </w:lvl>
    <w:lvl w:ilvl="4" w:tplc="080C0003">
      <w:start w:val="1"/>
      <w:numFmt w:val="bullet"/>
      <w:lvlText w:val="o"/>
      <w:lvlJc w:val="left"/>
      <w:pPr>
        <w:ind w:left="5400" w:hanging="360"/>
      </w:pPr>
      <w:rPr>
        <w:rFonts w:ascii="Courier New" w:hAnsi="Courier New" w:cs="Courier New" w:hint="default"/>
      </w:rPr>
    </w:lvl>
    <w:lvl w:ilvl="5" w:tplc="080C0005">
      <w:start w:val="1"/>
      <w:numFmt w:val="bullet"/>
      <w:lvlText w:val=""/>
      <w:lvlJc w:val="left"/>
      <w:pPr>
        <w:ind w:left="6120" w:hanging="360"/>
      </w:pPr>
      <w:rPr>
        <w:rFonts w:ascii="Wingdings" w:hAnsi="Wingdings" w:hint="default"/>
      </w:rPr>
    </w:lvl>
    <w:lvl w:ilvl="6" w:tplc="080C0001">
      <w:start w:val="1"/>
      <w:numFmt w:val="bullet"/>
      <w:lvlText w:val=""/>
      <w:lvlJc w:val="left"/>
      <w:pPr>
        <w:ind w:left="6840" w:hanging="360"/>
      </w:pPr>
      <w:rPr>
        <w:rFonts w:ascii="Symbol" w:hAnsi="Symbol" w:hint="default"/>
      </w:rPr>
    </w:lvl>
    <w:lvl w:ilvl="7" w:tplc="080C0003">
      <w:start w:val="1"/>
      <w:numFmt w:val="bullet"/>
      <w:lvlText w:val="o"/>
      <w:lvlJc w:val="left"/>
      <w:pPr>
        <w:ind w:left="7560" w:hanging="360"/>
      </w:pPr>
      <w:rPr>
        <w:rFonts w:ascii="Courier New" w:hAnsi="Courier New" w:cs="Courier New" w:hint="default"/>
      </w:rPr>
    </w:lvl>
    <w:lvl w:ilvl="8" w:tplc="080C0005">
      <w:start w:val="1"/>
      <w:numFmt w:val="bullet"/>
      <w:lvlText w:val=""/>
      <w:lvlJc w:val="left"/>
      <w:pPr>
        <w:ind w:left="8280" w:hanging="360"/>
      </w:pPr>
      <w:rPr>
        <w:rFonts w:ascii="Wingdings" w:hAnsi="Wingdings" w:hint="default"/>
      </w:rPr>
    </w:lvl>
  </w:abstractNum>
  <w:abstractNum w:abstractNumId="28">
    <w:nsid w:val="761544F7"/>
    <w:multiLevelType w:val="multilevel"/>
    <w:tmpl w:val="4B682484"/>
    <w:name w:val="AOGen1"/>
    <w:lvl w:ilvl="0">
      <w:start w:val="1"/>
      <w:numFmt w:val="decimal"/>
      <w:pStyle w:val="Point1"/>
      <w:lvlText w:val="%1."/>
      <w:lvlJc w:val="left"/>
      <w:pPr>
        <w:tabs>
          <w:tab w:val="num" w:pos="720"/>
        </w:tabs>
        <w:ind w:left="720" w:hanging="720"/>
      </w:pPr>
    </w:lvl>
    <w:lvl w:ilvl="1">
      <w:start w:val="1"/>
      <w:numFmt w:val="decimal"/>
      <w:pStyle w:val="11"/>
      <w:lvlText w:val="%1.%2"/>
      <w:lvlJc w:val="left"/>
      <w:pPr>
        <w:tabs>
          <w:tab w:val="num" w:pos="720"/>
        </w:tabs>
        <w:ind w:left="720" w:hanging="720"/>
      </w:pPr>
    </w:lvl>
    <w:lvl w:ilvl="2">
      <w:start w:val="1"/>
      <w:numFmt w:val="lowerLetter"/>
      <w:pStyle w:val="a"/>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nsid w:val="7C33062D"/>
    <w:multiLevelType w:val="hybridMultilevel"/>
    <w:tmpl w:val="053406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20"/>
  </w:num>
  <w:num w:numId="5">
    <w:abstractNumId w:val="13"/>
  </w:num>
  <w:num w:numId="6">
    <w:abstractNumId w:val="3"/>
  </w:num>
  <w:num w:numId="7">
    <w:abstractNumId w:val="8"/>
  </w:num>
  <w:num w:numId="8">
    <w:abstractNumId w:val="2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5"/>
  </w:num>
  <w:num w:numId="19">
    <w:abstractNumId w:val="10"/>
  </w:num>
  <w:num w:numId="20">
    <w:abstractNumId w:val="14"/>
  </w:num>
  <w:num w:numId="21">
    <w:abstractNumId w:val="27"/>
  </w:num>
  <w:num w:numId="22">
    <w:abstractNumId w:val="22"/>
  </w:num>
  <w:num w:numId="23">
    <w:abstractNumId w:val="19"/>
  </w:num>
  <w:num w:numId="24">
    <w:abstractNumId w:val="1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2"/>
  </w:num>
  <w:num w:numId="29">
    <w:abstractNumId w:val="16"/>
  </w:num>
  <w:num w:numId="30">
    <w:abstractNumId w:val="23"/>
  </w:num>
  <w:num w:numId="31">
    <w:abstractNumId w:val="9"/>
  </w:num>
  <w:num w:numId="32">
    <w:abstractNumId w:val="1"/>
  </w:num>
  <w:num w:numId="33">
    <w:abstractNumId w:val="12"/>
  </w:num>
  <w:num w:numId="34">
    <w:abstractNumId w:val="11"/>
  </w:num>
  <w:num w:numId="35">
    <w:abstractNumId w:val="24"/>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17"/>
    <w:rsid w:val="00025D5B"/>
    <w:rsid w:val="000268F5"/>
    <w:rsid w:val="0008552D"/>
    <w:rsid w:val="000D3C1B"/>
    <w:rsid w:val="00117212"/>
    <w:rsid w:val="001857B4"/>
    <w:rsid w:val="0018603A"/>
    <w:rsid w:val="00191ACC"/>
    <w:rsid w:val="001F2317"/>
    <w:rsid w:val="00201507"/>
    <w:rsid w:val="00250CA2"/>
    <w:rsid w:val="00285644"/>
    <w:rsid w:val="00413D98"/>
    <w:rsid w:val="00434186"/>
    <w:rsid w:val="00443BA8"/>
    <w:rsid w:val="00480B59"/>
    <w:rsid w:val="004A1D84"/>
    <w:rsid w:val="00532D59"/>
    <w:rsid w:val="00606DB3"/>
    <w:rsid w:val="006571FC"/>
    <w:rsid w:val="006D6441"/>
    <w:rsid w:val="007F7EB7"/>
    <w:rsid w:val="008238C6"/>
    <w:rsid w:val="00850BDD"/>
    <w:rsid w:val="00853A23"/>
    <w:rsid w:val="008636AB"/>
    <w:rsid w:val="008640C1"/>
    <w:rsid w:val="00894654"/>
    <w:rsid w:val="009348A6"/>
    <w:rsid w:val="009C284A"/>
    <w:rsid w:val="00A57905"/>
    <w:rsid w:val="00AC3D25"/>
    <w:rsid w:val="00B1075B"/>
    <w:rsid w:val="00B34209"/>
    <w:rsid w:val="00B92F2A"/>
    <w:rsid w:val="00BC0906"/>
    <w:rsid w:val="00CB5441"/>
    <w:rsid w:val="00CC3180"/>
    <w:rsid w:val="00EA7A0D"/>
    <w:rsid w:val="00F64699"/>
    <w:rsid w:val="00FD49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2317"/>
    <w:pPr>
      <w:widowControl w:val="0"/>
      <w:suppressAutoHyphens/>
      <w:spacing w:before="120"/>
      <w:jc w:val="both"/>
    </w:pPr>
    <w:rPr>
      <w:rFonts w:ascii="Trebuchet MS" w:eastAsia="Arial Unicode MS" w:hAnsi="Trebuchet MS"/>
      <w:sz w:val="22"/>
      <w:szCs w:val="24"/>
      <w:lang w:eastAsia="ar-SA"/>
    </w:rPr>
  </w:style>
  <w:style w:type="paragraph" w:styleId="Titre1">
    <w:name w:val="heading 1"/>
    <w:basedOn w:val="Normal"/>
    <w:next w:val="Normal"/>
    <w:link w:val="Titre1Car"/>
    <w:uiPriority w:val="9"/>
    <w:rsid w:val="008640C1"/>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rsid w:val="008640C1"/>
    <w:pPr>
      <w:keepNext/>
      <w:keepLines/>
      <w:spacing w:before="20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qFormat/>
    <w:rsid w:val="008640C1"/>
    <w:pPr>
      <w:spacing w:after="200" w:line="276" w:lineRule="auto"/>
      <w:jc w:val="center"/>
    </w:pPr>
    <w:rPr>
      <w:rFonts w:ascii="Trebuchet MS" w:hAnsi="Trebuchet MS"/>
      <w:b/>
      <w:color w:val="7F0400"/>
      <w:sz w:val="28"/>
      <w:lang w:val="en-GB" w:eastAsia="en-US"/>
    </w:rPr>
  </w:style>
  <w:style w:type="paragraph" w:styleId="En-tte">
    <w:name w:val="header"/>
    <w:basedOn w:val="Normal"/>
    <w:link w:val="En-tteCar"/>
    <w:uiPriority w:val="99"/>
    <w:unhideWhenUsed/>
    <w:rsid w:val="00025D5B"/>
    <w:pPr>
      <w:tabs>
        <w:tab w:val="center" w:pos="4536"/>
        <w:tab w:val="right" w:pos="9072"/>
      </w:tabs>
    </w:pPr>
  </w:style>
  <w:style w:type="character" w:customStyle="1" w:styleId="En-tteCar">
    <w:name w:val="En-tête Car"/>
    <w:link w:val="En-tte"/>
    <w:uiPriority w:val="99"/>
    <w:rsid w:val="00025D5B"/>
    <w:rPr>
      <w:rFonts w:ascii="Times New Roman" w:eastAsia="Calibri" w:hAnsi="Times New Roman" w:cs="Times New Roman"/>
      <w:lang w:val="en-GB"/>
    </w:rPr>
  </w:style>
  <w:style w:type="paragraph" w:customStyle="1" w:styleId="Pointa">
    <w:name w:val="Point a"/>
    <w:basedOn w:val="Normal"/>
    <w:uiPriority w:val="99"/>
    <w:qFormat/>
    <w:rsid w:val="008640C1"/>
    <w:pPr>
      <w:numPr>
        <w:numId w:val="7"/>
      </w:numPr>
      <w:spacing w:after="200" w:line="276" w:lineRule="auto"/>
    </w:pPr>
    <w:rPr>
      <w:szCs w:val="20"/>
    </w:rPr>
  </w:style>
  <w:style w:type="paragraph" w:customStyle="1" w:styleId="Pointi">
    <w:name w:val="Point (i)"/>
    <w:basedOn w:val="Normal"/>
    <w:uiPriority w:val="99"/>
    <w:qFormat/>
    <w:rsid w:val="008640C1"/>
    <w:pPr>
      <w:numPr>
        <w:numId w:val="8"/>
      </w:numPr>
      <w:spacing w:after="200" w:line="276" w:lineRule="auto"/>
    </w:pPr>
    <w:rPr>
      <w:i/>
      <w:szCs w:val="20"/>
    </w:rPr>
  </w:style>
  <w:style w:type="character" w:customStyle="1" w:styleId="Titre1Car">
    <w:name w:val="Titre 1 Car"/>
    <w:link w:val="Titre1"/>
    <w:uiPriority w:val="9"/>
    <w:rsid w:val="008640C1"/>
    <w:rPr>
      <w:rFonts w:ascii="Cambria" w:eastAsia="Times New Roman" w:hAnsi="Cambria" w:cs="Times New Roman"/>
      <w:b/>
      <w:bCs/>
      <w:color w:val="365F91"/>
      <w:sz w:val="28"/>
      <w:szCs w:val="28"/>
      <w:lang w:val="en-GB"/>
    </w:rPr>
  </w:style>
  <w:style w:type="character" w:customStyle="1" w:styleId="Titre2Car">
    <w:name w:val="Titre 2 Car"/>
    <w:link w:val="Titre2"/>
    <w:uiPriority w:val="9"/>
    <w:rsid w:val="008640C1"/>
    <w:rPr>
      <w:rFonts w:ascii="Cambria" w:eastAsia="Times New Roman" w:hAnsi="Cambria" w:cs="Times New Roman"/>
      <w:b/>
      <w:bCs/>
      <w:color w:val="4F81BD"/>
      <w:sz w:val="26"/>
      <w:szCs w:val="26"/>
      <w:lang w:val="en-GB"/>
    </w:rPr>
  </w:style>
  <w:style w:type="character" w:styleId="lev">
    <w:name w:val="Strong"/>
    <w:rsid w:val="008640C1"/>
    <w:rPr>
      <w:b/>
      <w:bCs/>
    </w:rPr>
  </w:style>
  <w:style w:type="paragraph" w:styleId="Paragraphedeliste">
    <w:name w:val="List Paragraph"/>
    <w:basedOn w:val="Normal"/>
    <w:uiPriority w:val="34"/>
    <w:qFormat/>
    <w:rsid w:val="008640C1"/>
    <w:pPr>
      <w:spacing w:after="200" w:line="276" w:lineRule="auto"/>
      <w:ind w:left="720"/>
      <w:textAlignment w:val="baseline"/>
    </w:pPr>
    <w:rPr>
      <w:rFonts w:ascii="Calibri" w:hAnsi="Calibri" w:cs="Tahoma"/>
      <w:kern w:val="1"/>
    </w:rPr>
  </w:style>
  <w:style w:type="character" w:styleId="Lienhypertexte">
    <w:name w:val="Hyperlink"/>
    <w:uiPriority w:val="99"/>
    <w:unhideWhenUsed/>
    <w:rsid w:val="007F7EB7"/>
    <w:rPr>
      <w:color w:val="000080"/>
      <w:u w:val="single"/>
    </w:rPr>
  </w:style>
  <w:style w:type="paragraph" w:styleId="NormalWeb">
    <w:name w:val="Normal (Web)"/>
    <w:basedOn w:val="Normal"/>
    <w:uiPriority w:val="99"/>
    <w:semiHidden/>
    <w:unhideWhenUsed/>
    <w:rsid w:val="007F7EB7"/>
    <w:pPr>
      <w:spacing w:before="280" w:after="119" w:line="100" w:lineRule="atLeast"/>
    </w:pPr>
    <w:rPr>
      <w:rFonts w:eastAsia="Times New Roman"/>
      <w:kern w:val="2"/>
      <w:sz w:val="24"/>
    </w:rPr>
  </w:style>
  <w:style w:type="paragraph" w:styleId="Notedebasdepage">
    <w:name w:val="footnote text"/>
    <w:basedOn w:val="Normal"/>
    <w:link w:val="NotedebasdepageCar"/>
    <w:uiPriority w:val="99"/>
    <w:semiHidden/>
    <w:unhideWhenUsed/>
    <w:rsid w:val="007F7EB7"/>
    <w:pPr>
      <w:ind w:left="720" w:hanging="720"/>
    </w:pPr>
    <w:rPr>
      <w:sz w:val="16"/>
      <w:szCs w:val="20"/>
    </w:rPr>
  </w:style>
  <w:style w:type="character" w:customStyle="1" w:styleId="NotedebasdepageCar">
    <w:name w:val="Note de bas de page Car"/>
    <w:link w:val="Notedebasdepage"/>
    <w:uiPriority w:val="99"/>
    <w:semiHidden/>
    <w:rsid w:val="007F7EB7"/>
    <w:rPr>
      <w:rFonts w:ascii="Times New Roman" w:eastAsia="Calibri" w:hAnsi="Times New Roman" w:cs="Times New Roman"/>
      <w:sz w:val="16"/>
      <w:szCs w:val="20"/>
      <w:lang w:val="en-GB"/>
    </w:rPr>
  </w:style>
  <w:style w:type="paragraph" w:styleId="Pieddepage">
    <w:name w:val="footer"/>
    <w:basedOn w:val="Normal"/>
    <w:link w:val="PieddepageCar"/>
    <w:uiPriority w:val="99"/>
    <w:unhideWhenUsed/>
    <w:rsid w:val="00025D5B"/>
    <w:pPr>
      <w:tabs>
        <w:tab w:val="center" w:pos="4536"/>
        <w:tab w:val="right" w:pos="9072"/>
      </w:tabs>
    </w:pPr>
  </w:style>
  <w:style w:type="paragraph" w:customStyle="1" w:styleId="Point11">
    <w:name w:val="Point 1.1"/>
    <w:basedOn w:val="Normal"/>
    <w:next w:val="Normal"/>
    <w:uiPriority w:val="99"/>
    <w:qFormat/>
    <w:rsid w:val="00F64699"/>
    <w:pPr>
      <w:keepNext/>
      <w:numPr>
        <w:ilvl w:val="1"/>
        <w:numId w:val="9"/>
      </w:numPr>
      <w:spacing w:before="240" w:after="240" w:line="260" w:lineRule="atLeast"/>
      <w:outlineLvl w:val="1"/>
    </w:pPr>
    <w:rPr>
      <w:b/>
      <w:color w:val="7F0400"/>
    </w:rPr>
  </w:style>
  <w:style w:type="character" w:customStyle="1" w:styleId="PieddepageCar">
    <w:name w:val="Pied de page Car"/>
    <w:link w:val="Pieddepage"/>
    <w:uiPriority w:val="99"/>
    <w:rsid w:val="00025D5B"/>
    <w:rPr>
      <w:rFonts w:ascii="Times New Roman" w:eastAsia="Calibri" w:hAnsi="Times New Roman" w:cs="Times New Roman"/>
      <w:lang w:val="en-GB"/>
    </w:rPr>
  </w:style>
  <w:style w:type="table" w:styleId="Grilledutableau">
    <w:name w:val="Table Grid"/>
    <w:basedOn w:val="TableauNormal"/>
    <w:uiPriority w:val="59"/>
    <w:rsid w:val="00025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5D5B"/>
    <w:rPr>
      <w:rFonts w:ascii="Tahoma" w:hAnsi="Tahoma" w:cs="Tahoma"/>
      <w:sz w:val="16"/>
      <w:szCs w:val="16"/>
    </w:rPr>
  </w:style>
  <w:style w:type="character" w:customStyle="1" w:styleId="TextedebullesCar">
    <w:name w:val="Texte de bulles Car"/>
    <w:link w:val="Textedebulles"/>
    <w:uiPriority w:val="99"/>
    <w:semiHidden/>
    <w:rsid w:val="00025D5B"/>
    <w:rPr>
      <w:rFonts w:ascii="Tahoma" w:eastAsia="Calibri" w:hAnsi="Tahoma" w:cs="Tahoma"/>
      <w:sz w:val="16"/>
      <w:szCs w:val="16"/>
      <w:lang w:val="en-GB"/>
    </w:rPr>
  </w:style>
  <w:style w:type="paragraph" w:customStyle="1" w:styleId="Pointa0">
    <w:name w:val="Point (a)"/>
    <w:basedOn w:val="Normal"/>
    <w:next w:val="Normal"/>
    <w:uiPriority w:val="99"/>
    <w:rsid w:val="00A57905"/>
    <w:pPr>
      <w:tabs>
        <w:tab w:val="num" w:pos="1440"/>
      </w:tabs>
      <w:spacing w:before="240" w:after="120" w:line="260" w:lineRule="atLeast"/>
      <w:ind w:left="1440" w:hanging="720"/>
      <w:outlineLvl w:val="2"/>
    </w:pPr>
  </w:style>
  <w:style w:type="paragraph" w:customStyle="1" w:styleId="Point10">
    <w:name w:val="Point (1)"/>
    <w:basedOn w:val="Normal"/>
    <w:next w:val="Normal"/>
    <w:uiPriority w:val="99"/>
    <w:rsid w:val="00A57905"/>
    <w:pPr>
      <w:tabs>
        <w:tab w:val="num" w:pos="2160"/>
      </w:tabs>
      <w:spacing w:before="240" w:after="120" w:line="260" w:lineRule="atLeast"/>
      <w:ind w:left="2160" w:hanging="720"/>
      <w:outlineLvl w:val="3"/>
    </w:pPr>
    <w:rPr>
      <w:i/>
    </w:rPr>
  </w:style>
  <w:style w:type="paragraph" w:customStyle="1" w:styleId="11">
    <w:name w:val="1.1"/>
    <w:basedOn w:val="Point1"/>
    <w:next w:val="a"/>
    <w:uiPriority w:val="99"/>
    <w:rsid w:val="007F7EB7"/>
    <w:pPr>
      <w:numPr>
        <w:ilvl w:val="1"/>
      </w:numPr>
    </w:pPr>
    <w:rPr>
      <w:caps w:val="0"/>
    </w:rPr>
  </w:style>
  <w:style w:type="paragraph" w:customStyle="1" w:styleId="Point1">
    <w:name w:val="Point 1"/>
    <w:basedOn w:val="Normal"/>
    <w:next w:val="11"/>
    <w:uiPriority w:val="99"/>
    <w:qFormat/>
    <w:rsid w:val="00F64699"/>
    <w:pPr>
      <w:keepNext/>
      <w:numPr>
        <w:numId w:val="10"/>
      </w:numPr>
      <w:spacing w:before="240" w:after="240"/>
      <w:outlineLvl w:val="0"/>
    </w:pPr>
    <w:rPr>
      <w:b/>
      <w:caps/>
      <w:color w:val="7F0400"/>
      <w:kern w:val="28"/>
    </w:rPr>
  </w:style>
  <w:style w:type="paragraph" w:customStyle="1" w:styleId="a">
    <w:name w:val="(a)"/>
    <w:basedOn w:val="Point1"/>
    <w:uiPriority w:val="99"/>
    <w:rsid w:val="007F7EB7"/>
    <w:pPr>
      <w:keepNext w:val="0"/>
      <w:numPr>
        <w:ilvl w:val="2"/>
      </w:numPr>
    </w:pPr>
    <w:rPr>
      <w:b w:val="0"/>
      <w:caps w:val="0"/>
    </w:rPr>
  </w:style>
  <w:style w:type="paragraph" w:customStyle="1" w:styleId="Contenuducadre">
    <w:name w:val="Contenu du cadre"/>
    <w:basedOn w:val="Normal"/>
    <w:uiPriority w:val="99"/>
    <w:rsid w:val="007F7EB7"/>
    <w:pPr>
      <w:spacing w:after="200" w:line="276" w:lineRule="auto"/>
    </w:pPr>
    <w:rPr>
      <w:rFonts w:ascii="Calibri" w:hAnsi="Calibri" w:cs="Tahoma"/>
      <w:kern w:val="2"/>
    </w:rPr>
  </w:style>
  <w:style w:type="character" w:styleId="Appelnotedebasdep">
    <w:name w:val="footnote reference"/>
    <w:uiPriority w:val="99"/>
    <w:semiHidden/>
    <w:unhideWhenUsed/>
    <w:rsid w:val="007F7EB7"/>
    <w:rPr>
      <w:vertAlign w:val="superscript"/>
    </w:rPr>
  </w:style>
  <w:style w:type="character" w:customStyle="1" w:styleId="Policepardfaut1">
    <w:name w:val="Police par défaut1"/>
    <w:rsid w:val="007F7EB7"/>
  </w:style>
  <w:style w:type="paragraph" w:styleId="Sansinterligne">
    <w:name w:val="No Spacing"/>
    <w:uiPriority w:val="1"/>
    <w:qFormat/>
    <w:rsid w:val="00F64699"/>
    <w:rPr>
      <w:rFonts w:ascii="Times New Roman" w:hAnsi="Times New Roman"/>
      <w:sz w:val="22"/>
      <w:szCs w:val="22"/>
      <w:lang w:val="en-GB" w:eastAsia="en-US"/>
    </w:rPr>
  </w:style>
  <w:style w:type="character" w:customStyle="1" w:styleId="Mention">
    <w:name w:val="Mention"/>
    <w:basedOn w:val="Policepardfaut"/>
    <w:uiPriority w:val="99"/>
    <w:semiHidden/>
    <w:unhideWhenUsed/>
    <w:rsid w:val="00B92F2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2317"/>
    <w:pPr>
      <w:widowControl w:val="0"/>
      <w:suppressAutoHyphens/>
      <w:spacing w:before="120"/>
      <w:jc w:val="both"/>
    </w:pPr>
    <w:rPr>
      <w:rFonts w:ascii="Trebuchet MS" w:eastAsia="Arial Unicode MS" w:hAnsi="Trebuchet MS"/>
      <w:sz w:val="22"/>
      <w:szCs w:val="24"/>
      <w:lang w:eastAsia="ar-SA"/>
    </w:rPr>
  </w:style>
  <w:style w:type="paragraph" w:styleId="Titre1">
    <w:name w:val="heading 1"/>
    <w:basedOn w:val="Normal"/>
    <w:next w:val="Normal"/>
    <w:link w:val="Titre1Car"/>
    <w:uiPriority w:val="9"/>
    <w:rsid w:val="008640C1"/>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rsid w:val="008640C1"/>
    <w:pPr>
      <w:keepNext/>
      <w:keepLines/>
      <w:spacing w:before="20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
    <w:name w:val="TITRE"/>
    <w:qFormat/>
    <w:rsid w:val="008640C1"/>
    <w:pPr>
      <w:spacing w:after="200" w:line="276" w:lineRule="auto"/>
      <w:jc w:val="center"/>
    </w:pPr>
    <w:rPr>
      <w:rFonts w:ascii="Trebuchet MS" w:hAnsi="Trebuchet MS"/>
      <w:b/>
      <w:color w:val="7F0400"/>
      <w:sz w:val="28"/>
      <w:lang w:val="en-GB" w:eastAsia="en-US"/>
    </w:rPr>
  </w:style>
  <w:style w:type="paragraph" w:styleId="En-tte">
    <w:name w:val="header"/>
    <w:basedOn w:val="Normal"/>
    <w:link w:val="En-tteCar"/>
    <w:uiPriority w:val="99"/>
    <w:unhideWhenUsed/>
    <w:rsid w:val="00025D5B"/>
    <w:pPr>
      <w:tabs>
        <w:tab w:val="center" w:pos="4536"/>
        <w:tab w:val="right" w:pos="9072"/>
      </w:tabs>
    </w:pPr>
  </w:style>
  <w:style w:type="character" w:customStyle="1" w:styleId="En-tteCar">
    <w:name w:val="En-tête Car"/>
    <w:link w:val="En-tte"/>
    <w:uiPriority w:val="99"/>
    <w:rsid w:val="00025D5B"/>
    <w:rPr>
      <w:rFonts w:ascii="Times New Roman" w:eastAsia="Calibri" w:hAnsi="Times New Roman" w:cs="Times New Roman"/>
      <w:lang w:val="en-GB"/>
    </w:rPr>
  </w:style>
  <w:style w:type="paragraph" w:customStyle="1" w:styleId="Pointa">
    <w:name w:val="Point a"/>
    <w:basedOn w:val="Normal"/>
    <w:uiPriority w:val="99"/>
    <w:qFormat/>
    <w:rsid w:val="008640C1"/>
    <w:pPr>
      <w:numPr>
        <w:numId w:val="7"/>
      </w:numPr>
      <w:spacing w:after="200" w:line="276" w:lineRule="auto"/>
    </w:pPr>
    <w:rPr>
      <w:szCs w:val="20"/>
    </w:rPr>
  </w:style>
  <w:style w:type="paragraph" w:customStyle="1" w:styleId="Pointi">
    <w:name w:val="Point (i)"/>
    <w:basedOn w:val="Normal"/>
    <w:uiPriority w:val="99"/>
    <w:qFormat/>
    <w:rsid w:val="008640C1"/>
    <w:pPr>
      <w:numPr>
        <w:numId w:val="8"/>
      </w:numPr>
      <w:spacing w:after="200" w:line="276" w:lineRule="auto"/>
    </w:pPr>
    <w:rPr>
      <w:i/>
      <w:szCs w:val="20"/>
    </w:rPr>
  </w:style>
  <w:style w:type="character" w:customStyle="1" w:styleId="Titre1Car">
    <w:name w:val="Titre 1 Car"/>
    <w:link w:val="Titre1"/>
    <w:uiPriority w:val="9"/>
    <w:rsid w:val="008640C1"/>
    <w:rPr>
      <w:rFonts w:ascii="Cambria" w:eastAsia="Times New Roman" w:hAnsi="Cambria" w:cs="Times New Roman"/>
      <w:b/>
      <w:bCs/>
      <w:color w:val="365F91"/>
      <w:sz w:val="28"/>
      <w:szCs w:val="28"/>
      <w:lang w:val="en-GB"/>
    </w:rPr>
  </w:style>
  <w:style w:type="character" w:customStyle="1" w:styleId="Titre2Car">
    <w:name w:val="Titre 2 Car"/>
    <w:link w:val="Titre2"/>
    <w:uiPriority w:val="9"/>
    <w:rsid w:val="008640C1"/>
    <w:rPr>
      <w:rFonts w:ascii="Cambria" w:eastAsia="Times New Roman" w:hAnsi="Cambria" w:cs="Times New Roman"/>
      <w:b/>
      <w:bCs/>
      <w:color w:val="4F81BD"/>
      <w:sz w:val="26"/>
      <w:szCs w:val="26"/>
      <w:lang w:val="en-GB"/>
    </w:rPr>
  </w:style>
  <w:style w:type="character" w:styleId="lev">
    <w:name w:val="Strong"/>
    <w:rsid w:val="008640C1"/>
    <w:rPr>
      <w:b/>
      <w:bCs/>
    </w:rPr>
  </w:style>
  <w:style w:type="paragraph" w:styleId="Paragraphedeliste">
    <w:name w:val="List Paragraph"/>
    <w:basedOn w:val="Normal"/>
    <w:uiPriority w:val="34"/>
    <w:qFormat/>
    <w:rsid w:val="008640C1"/>
    <w:pPr>
      <w:spacing w:after="200" w:line="276" w:lineRule="auto"/>
      <w:ind w:left="720"/>
      <w:textAlignment w:val="baseline"/>
    </w:pPr>
    <w:rPr>
      <w:rFonts w:ascii="Calibri" w:hAnsi="Calibri" w:cs="Tahoma"/>
      <w:kern w:val="1"/>
    </w:rPr>
  </w:style>
  <w:style w:type="character" w:styleId="Lienhypertexte">
    <w:name w:val="Hyperlink"/>
    <w:uiPriority w:val="99"/>
    <w:unhideWhenUsed/>
    <w:rsid w:val="007F7EB7"/>
    <w:rPr>
      <w:color w:val="000080"/>
      <w:u w:val="single"/>
    </w:rPr>
  </w:style>
  <w:style w:type="paragraph" w:styleId="NormalWeb">
    <w:name w:val="Normal (Web)"/>
    <w:basedOn w:val="Normal"/>
    <w:uiPriority w:val="99"/>
    <w:semiHidden/>
    <w:unhideWhenUsed/>
    <w:rsid w:val="007F7EB7"/>
    <w:pPr>
      <w:spacing w:before="280" w:after="119" w:line="100" w:lineRule="atLeast"/>
    </w:pPr>
    <w:rPr>
      <w:rFonts w:eastAsia="Times New Roman"/>
      <w:kern w:val="2"/>
      <w:sz w:val="24"/>
    </w:rPr>
  </w:style>
  <w:style w:type="paragraph" w:styleId="Notedebasdepage">
    <w:name w:val="footnote text"/>
    <w:basedOn w:val="Normal"/>
    <w:link w:val="NotedebasdepageCar"/>
    <w:uiPriority w:val="99"/>
    <w:semiHidden/>
    <w:unhideWhenUsed/>
    <w:rsid w:val="007F7EB7"/>
    <w:pPr>
      <w:ind w:left="720" w:hanging="720"/>
    </w:pPr>
    <w:rPr>
      <w:sz w:val="16"/>
      <w:szCs w:val="20"/>
    </w:rPr>
  </w:style>
  <w:style w:type="character" w:customStyle="1" w:styleId="NotedebasdepageCar">
    <w:name w:val="Note de bas de page Car"/>
    <w:link w:val="Notedebasdepage"/>
    <w:uiPriority w:val="99"/>
    <w:semiHidden/>
    <w:rsid w:val="007F7EB7"/>
    <w:rPr>
      <w:rFonts w:ascii="Times New Roman" w:eastAsia="Calibri" w:hAnsi="Times New Roman" w:cs="Times New Roman"/>
      <w:sz w:val="16"/>
      <w:szCs w:val="20"/>
      <w:lang w:val="en-GB"/>
    </w:rPr>
  </w:style>
  <w:style w:type="paragraph" w:styleId="Pieddepage">
    <w:name w:val="footer"/>
    <w:basedOn w:val="Normal"/>
    <w:link w:val="PieddepageCar"/>
    <w:uiPriority w:val="99"/>
    <w:unhideWhenUsed/>
    <w:rsid w:val="00025D5B"/>
    <w:pPr>
      <w:tabs>
        <w:tab w:val="center" w:pos="4536"/>
        <w:tab w:val="right" w:pos="9072"/>
      </w:tabs>
    </w:pPr>
  </w:style>
  <w:style w:type="paragraph" w:customStyle="1" w:styleId="Point11">
    <w:name w:val="Point 1.1"/>
    <w:basedOn w:val="Normal"/>
    <w:next w:val="Normal"/>
    <w:uiPriority w:val="99"/>
    <w:qFormat/>
    <w:rsid w:val="00F64699"/>
    <w:pPr>
      <w:keepNext/>
      <w:numPr>
        <w:ilvl w:val="1"/>
        <w:numId w:val="9"/>
      </w:numPr>
      <w:spacing w:before="240" w:after="240" w:line="260" w:lineRule="atLeast"/>
      <w:outlineLvl w:val="1"/>
    </w:pPr>
    <w:rPr>
      <w:b/>
      <w:color w:val="7F0400"/>
    </w:rPr>
  </w:style>
  <w:style w:type="character" w:customStyle="1" w:styleId="PieddepageCar">
    <w:name w:val="Pied de page Car"/>
    <w:link w:val="Pieddepage"/>
    <w:uiPriority w:val="99"/>
    <w:rsid w:val="00025D5B"/>
    <w:rPr>
      <w:rFonts w:ascii="Times New Roman" w:eastAsia="Calibri" w:hAnsi="Times New Roman" w:cs="Times New Roman"/>
      <w:lang w:val="en-GB"/>
    </w:rPr>
  </w:style>
  <w:style w:type="table" w:styleId="Grilledutableau">
    <w:name w:val="Table Grid"/>
    <w:basedOn w:val="TableauNormal"/>
    <w:uiPriority w:val="59"/>
    <w:rsid w:val="00025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5D5B"/>
    <w:rPr>
      <w:rFonts w:ascii="Tahoma" w:hAnsi="Tahoma" w:cs="Tahoma"/>
      <w:sz w:val="16"/>
      <w:szCs w:val="16"/>
    </w:rPr>
  </w:style>
  <w:style w:type="character" w:customStyle="1" w:styleId="TextedebullesCar">
    <w:name w:val="Texte de bulles Car"/>
    <w:link w:val="Textedebulles"/>
    <w:uiPriority w:val="99"/>
    <w:semiHidden/>
    <w:rsid w:val="00025D5B"/>
    <w:rPr>
      <w:rFonts w:ascii="Tahoma" w:eastAsia="Calibri" w:hAnsi="Tahoma" w:cs="Tahoma"/>
      <w:sz w:val="16"/>
      <w:szCs w:val="16"/>
      <w:lang w:val="en-GB"/>
    </w:rPr>
  </w:style>
  <w:style w:type="paragraph" w:customStyle="1" w:styleId="Pointa0">
    <w:name w:val="Point (a)"/>
    <w:basedOn w:val="Normal"/>
    <w:next w:val="Normal"/>
    <w:uiPriority w:val="99"/>
    <w:rsid w:val="00A57905"/>
    <w:pPr>
      <w:tabs>
        <w:tab w:val="num" w:pos="1440"/>
      </w:tabs>
      <w:spacing w:before="240" w:after="120" w:line="260" w:lineRule="atLeast"/>
      <w:ind w:left="1440" w:hanging="720"/>
      <w:outlineLvl w:val="2"/>
    </w:pPr>
  </w:style>
  <w:style w:type="paragraph" w:customStyle="1" w:styleId="Point10">
    <w:name w:val="Point (1)"/>
    <w:basedOn w:val="Normal"/>
    <w:next w:val="Normal"/>
    <w:uiPriority w:val="99"/>
    <w:rsid w:val="00A57905"/>
    <w:pPr>
      <w:tabs>
        <w:tab w:val="num" w:pos="2160"/>
      </w:tabs>
      <w:spacing w:before="240" w:after="120" w:line="260" w:lineRule="atLeast"/>
      <w:ind w:left="2160" w:hanging="720"/>
      <w:outlineLvl w:val="3"/>
    </w:pPr>
    <w:rPr>
      <w:i/>
    </w:rPr>
  </w:style>
  <w:style w:type="paragraph" w:customStyle="1" w:styleId="11">
    <w:name w:val="1.1"/>
    <w:basedOn w:val="Point1"/>
    <w:next w:val="a"/>
    <w:uiPriority w:val="99"/>
    <w:rsid w:val="007F7EB7"/>
    <w:pPr>
      <w:numPr>
        <w:ilvl w:val="1"/>
      </w:numPr>
    </w:pPr>
    <w:rPr>
      <w:caps w:val="0"/>
    </w:rPr>
  </w:style>
  <w:style w:type="paragraph" w:customStyle="1" w:styleId="Point1">
    <w:name w:val="Point 1"/>
    <w:basedOn w:val="Normal"/>
    <w:next w:val="11"/>
    <w:uiPriority w:val="99"/>
    <w:qFormat/>
    <w:rsid w:val="00F64699"/>
    <w:pPr>
      <w:keepNext/>
      <w:numPr>
        <w:numId w:val="10"/>
      </w:numPr>
      <w:spacing w:before="240" w:after="240"/>
      <w:outlineLvl w:val="0"/>
    </w:pPr>
    <w:rPr>
      <w:b/>
      <w:caps/>
      <w:color w:val="7F0400"/>
      <w:kern w:val="28"/>
    </w:rPr>
  </w:style>
  <w:style w:type="paragraph" w:customStyle="1" w:styleId="a">
    <w:name w:val="(a)"/>
    <w:basedOn w:val="Point1"/>
    <w:uiPriority w:val="99"/>
    <w:rsid w:val="007F7EB7"/>
    <w:pPr>
      <w:keepNext w:val="0"/>
      <w:numPr>
        <w:ilvl w:val="2"/>
      </w:numPr>
    </w:pPr>
    <w:rPr>
      <w:b w:val="0"/>
      <w:caps w:val="0"/>
    </w:rPr>
  </w:style>
  <w:style w:type="paragraph" w:customStyle="1" w:styleId="Contenuducadre">
    <w:name w:val="Contenu du cadre"/>
    <w:basedOn w:val="Normal"/>
    <w:uiPriority w:val="99"/>
    <w:rsid w:val="007F7EB7"/>
    <w:pPr>
      <w:spacing w:after="200" w:line="276" w:lineRule="auto"/>
    </w:pPr>
    <w:rPr>
      <w:rFonts w:ascii="Calibri" w:hAnsi="Calibri" w:cs="Tahoma"/>
      <w:kern w:val="2"/>
    </w:rPr>
  </w:style>
  <w:style w:type="character" w:styleId="Appelnotedebasdep">
    <w:name w:val="footnote reference"/>
    <w:uiPriority w:val="99"/>
    <w:semiHidden/>
    <w:unhideWhenUsed/>
    <w:rsid w:val="007F7EB7"/>
    <w:rPr>
      <w:vertAlign w:val="superscript"/>
    </w:rPr>
  </w:style>
  <w:style w:type="character" w:customStyle="1" w:styleId="Policepardfaut1">
    <w:name w:val="Police par défaut1"/>
    <w:rsid w:val="007F7EB7"/>
  </w:style>
  <w:style w:type="paragraph" w:styleId="Sansinterligne">
    <w:name w:val="No Spacing"/>
    <w:uiPriority w:val="1"/>
    <w:qFormat/>
    <w:rsid w:val="00F64699"/>
    <w:rPr>
      <w:rFonts w:ascii="Times New Roman" w:hAnsi="Times New Roman"/>
      <w:sz w:val="22"/>
      <w:szCs w:val="22"/>
      <w:lang w:val="en-GB" w:eastAsia="en-US"/>
    </w:rPr>
  </w:style>
  <w:style w:type="character" w:customStyle="1" w:styleId="Mention">
    <w:name w:val="Mention"/>
    <w:basedOn w:val="Policepardfaut"/>
    <w:uiPriority w:val="99"/>
    <w:semiHidden/>
    <w:unhideWhenUsed/>
    <w:rsid w:val="00B92F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ntony@aedes.be" TargetMode="External"/><Relationship Id="rId4" Type="http://schemas.microsoft.com/office/2007/relationships/stylesWithEffects" Target="stylesWithEffects.xml"/><Relationship Id="rId9" Type="http://schemas.openxmlformats.org/officeDocument/2006/relationships/hyperlink" Target="mailto:Bruno.MOLA@cot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F589-EA17-4711-8280-BE9797D8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6056</Characters>
  <Application>Microsoft Office Word</Application>
  <DocSecurity>4</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JF. Ferrier</dc:creator>
  <cp:lastModifiedBy>Justine JF. Ferrier</cp:lastModifiedBy>
  <cp:revision>2</cp:revision>
  <dcterms:created xsi:type="dcterms:W3CDTF">2017-05-23T07:16:00Z</dcterms:created>
  <dcterms:modified xsi:type="dcterms:W3CDTF">2017-05-23T07:16:00Z</dcterms:modified>
</cp:coreProperties>
</file>