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FD" w:rsidRPr="008A3AAB" w:rsidRDefault="00DA5BFD" w:rsidP="00DA5BFD">
      <w:pPr>
        <w:spacing w:after="0" w:line="276" w:lineRule="auto"/>
        <w:rPr>
          <w:rFonts w:ascii="Calibri" w:eastAsia="Times New Roman" w:hAnsi="Calibri" w:cs="Times New Roman"/>
          <w:color w:val="D50032"/>
          <w:kern w:val="26"/>
          <w:sz w:val="52"/>
          <w:szCs w:val="52"/>
        </w:rPr>
      </w:pPr>
      <w:r w:rsidRPr="008A3AAB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79A3A03" wp14:editId="52B079AD">
            <wp:simplePos x="0" y="0"/>
            <wp:positionH relativeFrom="column">
              <wp:posOffset>3740785</wp:posOffset>
            </wp:positionH>
            <wp:positionV relativeFrom="paragraph">
              <wp:posOffset>-648970</wp:posOffset>
            </wp:positionV>
            <wp:extent cx="2452370" cy="97599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7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C15">
        <w:rPr>
          <w:rFonts w:ascii="Calibri" w:eastAsia="Times New Roman" w:hAnsi="Calibri" w:cs="Times New Roman"/>
          <w:color w:val="D50032"/>
          <w:kern w:val="26"/>
          <w:sz w:val="52"/>
          <w:szCs w:val="52"/>
        </w:rPr>
        <w:t>IATI Workshop</w:t>
      </w:r>
      <w:r>
        <w:rPr>
          <w:rFonts w:ascii="Calibri" w:eastAsia="Times New Roman" w:hAnsi="Calibri" w:cs="Times New Roman"/>
          <w:color w:val="D50032"/>
          <w:kern w:val="26"/>
          <w:sz w:val="52"/>
          <w:szCs w:val="52"/>
        </w:rPr>
        <w:t xml:space="preserve"> </w:t>
      </w:r>
    </w:p>
    <w:p w:rsidR="004A7433" w:rsidRPr="005B13A2" w:rsidRDefault="00DA5BFD" w:rsidP="00DA5BFD">
      <w:pPr>
        <w:spacing w:line="380" w:lineRule="exact"/>
        <w:rPr>
          <w:rFonts w:ascii="Calibri" w:eastAsia="Times New Roman" w:hAnsi="Calibri" w:cs="Times New Roman"/>
          <w:color w:val="C00000"/>
          <w:kern w:val="26"/>
          <w:sz w:val="28"/>
          <w:szCs w:val="28"/>
        </w:rPr>
      </w:pPr>
      <w:r w:rsidRPr="005B13A2">
        <w:rPr>
          <w:rFonts w:ascii="Calibri" w:eastAsia="Times New Roman" w:hAnsi="Calibri" w:cs="Times New Roman"/>
          <w:color w:val="C00000"/>
          <w:kern w:val="26"/>
          <w:sz w:val="28"/>
          <w:szCs w:val="28"/>
        </w:rPr>
        <w:t xml:space="preserve">How can you COMMUNICATE your IATI data? What are the benefits? </w:t>
      </w:r>
    </w:p>
    <w:p w:rsidR="00DA5BFD" w:rsidRPr="005B13A2" w:rsidRDefault="00DA5BFD" w:rsidP="004A7433">
      <w:pPr>
        <w:pStyle w:val="ListParagraph"/>
        <w:numPr>
          <w:ilvl w:val="0"/>
          <w:numId w:val="7"/>
        </w:numPr>
        <w:spacing w:line="380" w:lineRule="exact"/>
        <w:rPr>
          <w:rFonts w:ascii="Calibri" w:eastAsia="Times New Roman" w:hAnsi="Calibri" w:cs="Times New Roman"/>
          <w:color w:val="C00000"/>
          <w:kern w:val="26"/>
          <w:sz w:val="28"/>
          <w:szCs w:val="28"/>
        </w:rPr>
      </w:pPr>
      <w:r w:rsidRPr="005B13A2">
        <w:rPr>
          <w:rFonts w:ascii="Calibri" w:eastAsia="Times New Roman" w:hAnsi="Calibri" w:cs="Times New Roman"/>
          <w:color w:val="C00000"/>
          <w:kern w:val="26"/>
          <w:sz w:val="28"/>
          <w:szCs w:val="28"/>
        </w:rPr>
        <w:t>Internal</w:t>
      </w:r>
      <w:r w:rsidR="002031D2" w:rsidRPr="005B13A2">
        <w:rPr>
          <w:rFonts w:ascii="Calibri" w:eastAsia="Times New Roman" w:hAnsi="Calibri" w:cs="Times New Roman"/>
          <w:color w:val="C00000"/>
          <w:kern w:val="26"/>
          <w:sz w:val="28"/>
          <w:szCs w:val="28"/>
        </w:rPr>
        <w:t>/External</w:t>
      </w:r>
      <w:r w:rsidRPr="005B13A2">
        <w:rPr>
          <w:rFonts w:ascii="Calibri" w:eastAsia="Times New Roman" w:hAnsi="Calibri" w:cs="Times New Roman"/>
          <w:color w:val="C00000"/>
          <w:kern w:val="26"/>
          <w:sz w:val="28"/>
          <w:szCs w:val="28"/>
        </w:rPr>
        <w:t xml:space="preserve"> communications and benefits:</w:t>
      </w:r>
    </w:p>
    <w:tbl>
      <w:tblPr>
        <w:tblStyle w:val="TableGrid"/>
        <w:tblW w:w="10174" w:type="dxa"/>
        <w:tblLook w:val="04A0" w:firstRow="1" w:lastRow="0" w:firstColumn="1" w:lastColumn="0" w:noHBand="0" w:noVBand="1"/>
      </w:tblPr>
      <w:tblGrid>
        <w:gridCol w:w="5087"/>
        <w:gridCol w:w="5087"/>
      </w:tblGrid>
      <w:tr w:rsidR="00DA5BFD" w:rsidTr="00DA5BFD">
        <w:trPr>
          <w:trHeight w:val="503"/>
        </w:trPr>
        <w:tc>
          <w:tcPr>
            <w:tcW w:w="5087" w:type="dxa"/>
          </w:tcPr>
          <w:p w:rsidR="00DA5BFD" w:rsidRPr="002031D2" w:rsidRDefault="00DA5BFD" w:rsidP="00DA5BFD">
            <w:pPr>
              <w:spacing w:line="380" w:lineRule="exact"/>
              <w:rPr>
                <w:rFonts w:ascii="Calibri" w:eastAsia="Times New Roman" w:hAnsi="Calibri" w:cs="Times New Roman"/>
                <w:kern w:val="26"/>
                <w:sz w:val="28"/>
                <w:szCs w:val="28"/>
              </w:rPr>
            </w:pPr>
            <w:r w:rsidRPr="002031D2">
              <w:rPr>
                <w:rFonts w:ascii="Calibri" w:eastAsia="Times New Roman" w:hAnsi="Calibri" w:cs="Times New Roman"/>
                <w:kern w:val="26"/>
                <w:sz w:val="28"/>
                <w:szCs w:val="28"/>
              </w:rPr>
              <w:t>Internal Communications</w:t>
            </w:r>
          </w:p>
        </w:tc>
        <w:tc>
          <w:tcPr>
            <w:tcW w:w="5087" w:type="dxa"/>
          </w:tcPr>
          <w:p w:rsidR="00DA5BFD" w:rsidRPr="002031D2" w:rsidRDefault="002031D2" w:rsidP="002031D2">
            <w:pPr>
              <w:spacing w:line="380" w:lineRule="exact"/>
              <w:rPr>
                <w:rFonts w:ascii="Calibri" w:eastAsia="Times New Roman" w:hAnsi="Calibri" w:cs="Times New Roman"/>
                <w:kern w:val="26"/>
                <w:sz w:val="28"/>
                <w:szCs w:val="28"/>
              </w:rPr>
            </w:pPr>
            <w:r w:rsidRPr="002031D2">
              <w:rPr>
                <w:rFonts w:ascii="Calibri" w:eastAsia="Times New Roman" w:hAnsi="Calibri" w:cs="Times New Roman"/>
                <w:kern w:val="26"/>
                <w:sz w:val="28"/>
                <w:szCs w:val="28"/>
              </w:rPr>
              <w:t>External Communications</w:t>
            </w:r>
          </w:p>
        </w:tc>
      </w:tr>
      <w:tr w:rsidR="00DA5BFD" w:rsidTr="00DA5BFD">
        <w:trPr>
          <w:trHeight w:val="863"/>
        </w:trPr>
        <w:tc>
          <w:tcPr>
            <w:tcW w:w="5087" w:type="dxa"/>
          </w:tcPr>
          <w:p w:rsidR="002031D2" w:rsidRDefault="002031D2" w:rsidP="002031D2">
            <w:pPr>
              <w:pStyle w:val="ListParagraph"/>
              <w:numPr>
                <w:ilvl w:val="0"/>
                <w:numId w:val="5"/>
              </w:numPr>
            </w:pPr>
            <w:r>
              <w:t>Give r</w:t>
            </w:r>
            <w:r w:rsidRPr="00993E6A">
              <w:t>egular, quarterly notifications of update to all staff</w:t>
            </w:r>
            <w:r>
              <w:t>:</w:t>
            </w:r>
          </w:p>
          <w:p w:rsidR="002031D2" w:rsidRDefault="002031D2" w:rsidP="002031D2">
            <w:pPr>
              <w:pStyle w:val="ListParagraph"/>
              <w:numPr>
                <w:ilvl w:val="1"/>
                <w:numId w:val="5"/>
              </w:numPr>
            </w:pPr>
            <w:r>
              <w:t>S</w:t>
            </w:r>
            <w:r w:rsidRPr="00993E6A">
              <w:t>how progress against identifiers</w:t>
            </w:r>
          </w:p>
          <w:p w:rsidR="003F215E" w:rsidRDefault="003F215E" w:rsidP="003F215E">
            <w:pPr>
              <w:pStyle w:val="ListParagraph"/>
              <w:numPr>
                <w:ilvl w:val="1"/>
                <w:numId w:val="5"/>
              </w:numPr>
            </w:pPr>
            <w:r w:rsidRPr="00993E6A">
              <w:t>E-mail for whole network meeting for central staff</w:t>
            </w:r>
          </w:p>
          <w:p w:rsidR="002031D2" w:rsidRDefault="002031D2" w:rsidP="002031D2">
            <w:pPr>
              <w:pStyle w:val="ListParagraph"/>
              <w:numPr>
                <w:ilvl w:val="1"/>
                <w:numId w:val="5"/>
              </w:numPr>
            </w:pPr>
            <w:r>
              <w:t>C</w:t>
            </w:r>
            <w:r w:rsidRPr="00993E6A">
              <w:t>larify position on the ground</w:t>
            </w:r>
          </w:p>
          <w:p w:rsidR="002031D2" w:rsidRDefault="002031D2" w:rsidP="002031D2">
            <w:pPr>
              <w:pStyle w:val="ListParagraph"/>
              <w:numPr>
                <w:ilvl w:val="1"/>
                <w:numId w:val="5"/>
              </w:numPr>
            </w:pPr>
            <w:r w:rsidRPr="00993E6A">
              <w:t>On the ground updates</w:t>
            </w:r>
            <w:r>
              <w:t xml:space="preserve">, </w:t>
            </w:r>
            <w:r w:rsidRPr="00993E6A">
              <w:t>no of beneficiaries</w:t>
            </w:r>
            <w:r>
              <w:t xml:space="preserve"> etc.</w:t>
            </w:r>
          </w:p>
          <w:p w:rsidR="002031D2" w:rsidRPr="00DA5BFD" w:rsidRDefault="002031D2" w:rsidP="00562C30">
            <w:pPr>
              <w:pStyle w:val="ListParagraph"/>
              <w:numPr>
                <w:ilvl w:val="0"/>
                <w:numId w:val="5"/>
              </w:numPr>
            </w:pPr>
            <w:r>
              <w:t>Make sure it’s in process notes /handover (internal knowledge management)</w:t>
            </w:r>
          </w:p>
        </w:tc>
        <w:tc>
          <w:tcPr>
            <w:tcW w:w="5087" w:type="dxa"/>
          </w:tcPr>
          <w:p w:rsidR="002031D2" w:rsidRPr="00C9649C" w:rsidRDefault="002031D2" w:rsidP="002031D2">
            <w:pPr>
              <w:pStyle w:val="ListParagraph"/>
              <w:numPr>
                <w:ilvl w:val="0"/>
                <w:numId w:val="5"/>
              </w:numPr>
            </w:pPr>
            <w:r w:rsidRPr="00C9649C">
              <w:t>Updating website project info, regularly</w:t>
            </w:r>
          </w:p>
          <w:p w:rsidR="002031D2" w:rsidRPr="00C9649C" w:rsidRDefault="002031D2" w:rsidP="002031D2">
            <w:pPr>
              <w:pStyle w:val="ListParagraph"/>
              <w:numPr>
                <w:ilvl w:val="0"/>
                <w:numId w:val="5"/>
              </w:numPr>
            </w:pPr>
            <w:r w:rsidRPr="00C9649C">
              <w:t>Infographics e.g. maps</w:t>
            </w:r>
          </w:p>
          <w:p w:rsidR="002031D2" w:rsidRPr="00C9649C" w:rsidRDefault="002031D2" w:rsidP="002031D2">
            <w:pPr>
              <w:pStyle w:val="ListParagraph"/>
              <w:numPr>
                <w:ilvl w:val="0"/>
                <w:numId w:val="5"/>
              </w:numPr>
            </w:pPr>
            <w:r w:rsidRPr="00C9649C">
              <w:t>Impact reports</w:t>
            </w:r>
          </w:p>
          <w:p w:rsidR="002031D2" w:rsidRPr="00C9649C" w:rsidRDefault="002031D2" w:rsidP="002031D2">
            <w:pPr>
              <w:pStyle w:val="ListParagraph"/>
              <w:numPr>
                <w:ilvl w:val="0"/>
                <w:numId w:val="5"/>
              </w:numPr>
            </w:pPr>
            <w:r w:rsidRPr="00C9649C">
              <w:t>Donor stewardship Communications</w:t>
            </w:r>
          </w:p>
          <w:p w:rsidR="002031D2" w:rsidRPr="00C9649C" w:rsidRDefault="002031D2" w:rsidP="002031D2">
            <w:pPr>
              <w:pStyle w:val="ListParagraph"/>
              <w:numPr>
                <w:ilvl w:val="0"/>
                <w:numId w:val="5"/>
              </w:numPr>
            </w:pPr>
            <w:r w:rsidRPr="00C9649C">
              <w:t xml:space="preserve">Incorporate in all periodic reports </w:t>
            </w:r>
          </w:p>
          <w:p w:rsidR="002031D2" w:rsidRPr="00C9649C" w:rsidRDefault="002031D2" w:rsidP="002031D2">
            <w:pPr>
              <w:pStyle w:val="ListParagraph"/>
            </w:pPr>
          </w:p>
          <w:p w:rsidR="00DA5BFD" w:rsidRPr="00C9649C" w:rsidRDefault="00DA5BFD" w:rsidP="00DA5BFD"/>
        </w:tc>
      </w:tr>
    </w:tbl>
    <w:p w:rsidR="002031D2" w:rsidRDefault="002031D2" w:rsidP="002031D2"/>
    <w:tbl>
      <w:tblPr>
        <w:tblStyle w:val="TableGrid"/>
        <w:tblW w:w="10198" w:type="dxa"/>
        <w:tblLook w:val="04A0" w:firstRow="1" w:lastRow="0" w:firstColumn="1" w:lastColumn="0" w:noHBand="0" w:noVBand="1"/>
      </w:tblPr>
      <w:tblGrid>
        <w:gridCol w:w="5190"/>
        <w:gridCol w:w="5008"/>
      </w:tblGrid>
      <w:tr w:rsidR="002031D2" w:rsidTr="00D449BC">
        <w:trPr>
          <w:trHeight w:val="544"/>
        </w:trPr>
        <w:tc>
          <w:tcPr>
            <w:tcW w:w="5190" w:type="dxa"/>
          </w:tcPr>
          <w:p w:rsidR="002031D2" w:rsidRPr="002031D2" w:rsidRDefault="002031D2" w:rsidP="002031D2">
            <w:pPr>
              <w:spacing w:line="380" w:lineRule="exact"/>
              <w:rPr>
                <w:rFonts w:ascii="Calibri" w:eastAsia="Times New Roman" w:hAnsi="Calibri" w:cs="Times New Roman"/>
                <w:kern w:val="26"/>
                <w:sz w:val="28"/>
                <w:szCs w:val="28"/>
              </w:rPr>
            </w:pPr>
            <w:r w:rsidRPr="002031D2">
              <w:rPr>
                <w:rFonts w:ascii="Calibri" w:eastAsia="Times New Roman" w:hAnsi="Calibri" w:cs="Times New Roman"/>
                <w:kern w:val="26"/>
                <w:sz w:val="28"/>
                <w:szCs w:val="28"/>
              </w:rPr>
              <w:t>Benefits (communications)</w:t>
            </w:r>
          </w:p>
        </w:tc>
        <w:tc>
          <w:tcPr>
            <w:tcW w:w="5008" w:type="dxa"/>
          </w:tcPr>
          <w:p w:rsidR="002031D2" w:rsidRPr="002031D2" w:rsidRDefault="002031D2" w:rsidP="002031D2">
            <w:pPr>
              <w:spacing w:line="380" w:lineRule="exact"/>
              <w:rPr>
                <w:rFonts w:ascii="Calibri" w:eastAsia="Times New Roman" w:hAnsi="Calibri" w:cs="Times New Roman"/>
                <w:kern w:val="26"/>
                <w:sz w:val="28"/>
                <w:szCs w:val="28"/>
              </w:rPr>
            </w:pPr>
            <w:r w:rsidRPr="002031D2">
              <w:rPr>
                <w:rFonts w:ascii="Calibri" w:eastAsia="Times New Roman" w:hAnsi="Calibri" w:cs="Times New Roman"/>
                <w:kern w:val="26"/>
                <w:sz w:val="28"/>
                <w:szCs w:val="28"/>
              </w:rPr>
              <w:t>Benefits (other)</w:t>
            </w:r>
          </w:p>
        </w:tc>
      </w:tr>
      <w:tr w:rsidR="002031D2" w:rsidTr="00D449BC">
        <w:trPr>
          <w:trHeight w:val="4094"/>
        </w:trPr>
        <w:tc>
          <w:tcPr>
            <w:tcW w:w="5190" w:type="dxa"/>
          </w:tcPr>
          <w:p w:rsidR="002031D2" w:rsidRDefault="002031D2" w:rsidP="002031D2">
            <w:pPr>
              <w:pStyle w:val="ListParagraph"/>
              <w:numPr>
                <w:ilvl w:val="0"/>
                <w:numId w:val="6"/>
              </w:numPr>
            </w:pPr>
            <w:r>
              <w:t>Improved transparency and effectiveness</w:t>
            </w:r>
          </w:p>
          <w:p w:rsidR="002031D2" w:rsidRDefault="002031D2" w:rsidP="002031D2">
            <w:pPr>
              <w:pStyle w:val="ListParagraph"/>
              <w:numPr>
                <w:ilvl w:val="0"/>
                <w:numId w:val="6"/>
              </w:numPr>
            </w:pPr>
            <w:r>
              <w:t>Increased public confidence/accountability</w:t>
            </w:r>
          </w:p>
          <w:p w:rsidR="002031D2" w:rsidRDefault="002031D2" w:rsidP="002031D2">
            <w:pPr>
              <w:pStyle w:val="ListParagraph"/>
              <w:numPr>
                <w:ilvl w:val="0"/>
                <w:numId w:val="6"/>
              </w:numPr>
            </w:pPr>
            <w:r>
              <w:t>Increased credibility – especially when applying for new funds</w:t>
            </w:r>
          </w:p>
          <w:p w:rsidR="002031D2" w:rsidRDefault="002031D2" w:rsidP="002031D2">
            <w:pPr>
              <w:pStyle w:val="ListParagraph"/>
              <w:numPr>
                <w:ilvl w:val="0"/>
                <w:numId w:val="6"/>
              </w:numPr>
            </w:pPr>
            <w:r>
              <w:t>Additional data source to supplement audited account</w:t>
            </w:r>
          </w:p>
          <w:p w:rsidR="002031D2" w:rsidRDefault="002031D2" w:rsidP="002031D2">
            <w:pPr>
              <w:pStyle w:val="ListParagraph"/>
              <w:numPr>
                <w:ilvl w:val="0"/>
                <w:numId w:val="6"/>
              </w:numPr>
            </w:pPr>
            <w:r>
              <w:t>Necessary for specific funders</w:t>
            </w:r>
          </w:p>
          <w:p w:rsidR="002031D2" w:rsidRDefault="002031D2" w:rsidP="002031D2">
            <w:pPr>
              <w:pStyle w:val="ListParagraph"/>
              <w:numPr>
                <w:ilvl w:val="0"/>
                <w:numId w:val="6"/>
              </w:numPr>
            </w:pPr>
            <w:r>
              <w:t>Better internal understanding of institutional funding</w:t>
            </w:r>
          </w:p>
          <w:p w:rsidR="002031D2" w:rsidRDefault="002031D2" w:rsidP="002031D2">
            <w:pPr>
              <w:pStyle w:val="ListParagraph"/>
              <w:numPr>
                <w:ilvl w:val="0"/>
                <w:numId w:val="6"/>
              </w:numPr>
            </w:pPr>
            <w:r>
              <w:t>To improve external communications</w:t>
            </w:r>
          </w:p>
        </w:tc>
        <w:tc>
          <w:tcPr>
            <w:tcW w:w="5008" w:type="dxa"/>
          </w:tcPr>
          <w:p w:rsidR="004A7433" w:rsidRDefault="004A7433" w:rsidP="004A7433">
            <w:pPr>
              <w:pStyle w:val="ListParagraph"/>
              <w:numPr>
                <w:ilvl w:val="0"/>
                <w:numId w:val="6"/>
              </w:numPr>
            </w:pPr>
            <w:r>
              <w:t>Robust data reporting</w:t>
            </w:r>
          </w:p>
          <w:p w:rsidR="004A7433" w:rsidRDefault="004A7433" w:rsidP="004A7433">
            <w:pPr>
              <w:pStyle w:val="ListParagraph"/>
              <w:numPr>
                <w:ilvl w:val="0"/>
                <w:numId w:val="6"/>
              </w:numPr>
            </w:pPr>
            <w:r>
              <w:t xml:space="preserve">Standardisation </w:t>
            </w:r>
          </w:p>
          <w:p w:rsidR="002031D2" w:rsidRDefault="002031D2" w:rsidP="004A7433">
            <w:pPr>
              <w:pStyle w:val="ListParagraph"/>
              <w:numPr>
                <w:ilvl w:val="0"/>
                <w:numId w:val="6"/>
              </w:numPr>
            </w:pPr>
            <w:r>
              <w:t>Raises standards of project reporting across the organisation</w:t>
            </w:r>
          </w:p>
          <w:p w:rsidR="004A7433" w:rsidRDefault="004A7433" w:rsidP="004A7433">
            <w:pPr>
              <w:pStyle w:val="ListParagraph"/>
              <w:numPr>
                <w:ilvl w:val="0"/>
                <w:numId w:val="6"/>
              </w:numPr>
            </w:pPr>
            <w:r>
              <w:t>Ensure good practice in closing off projects</w:t>
            </w:r>
          </w:p>
          <w:p w:rsidR="002031D2" w:rsidRDefault="002031D2" w:rsidP="004A7433">
            <w:pPr>
              <w:pStyle w:val="ListParagraph"/>
              <w:numPr>
                <w:ilvl w:val="0"/>
                <w:numId w:val="6"/>
              </w:numPr>
            </w:pPr>
            <w:r>
              <w:t>Identifies opportunities and gaps in terms of programmes and funding/funders</w:t>
            </w:r>
          </w:p>
          <w:p w:rsidR="004A7433" w:rsidRDefault="004A7433" w:rsidP="004A7433">
            <w:pPr>
              <w:pStyle w:val="ListParagraph"/>
              <w:numPr>
                <w:ilvl w:val="0"/>
                <w:numId w:val="6"/>
              </w:numPr>
            </w:pPr>
            <w:r>
              <w:t>Compare and learn from others</w:t>
            </w:r>
            <w:r w:rsidR="00882262">
              <w:t xml:space="preserve"> and improve your own projects</w:t>
            </w:r>
          </w:p>
          <w:p w:rsidR="004A7433" w:rsidRDefault="004A7433" w:rsidP="004A7433">
            <w:pPr>
              <w:pStyle w:val="ListParagraph"/>
              <w:numPr>
                <w:ilvl w:val="0"/>
                <w:numId w:val="6"/>
              </w:numPr>
            </w:pPr>
            <w:r>
              <w:t>Ensures projects are in line with vision/mission</w:t>
            </w:r>
          </w:p>
          <w:p w:rsidR="004A7433" w:rsidRDefault="004A7433" w:rsidP="004A7433">
            <w:pPr>
              <w:pStyle w:val="ListParagraph"/>
              <w:numPr>
                <w:ilvl w:val="0"/>
                <w:numId w:val="6"/>
              </w:numPr>
            </w:pPr>
            <w:r>
              <w:t>Collaboration between sector peers</w:t>
            </w:r>
          </w:p>
          <w:p w:rsidR="00882262" w:rsidRDefault="004A7433" w:rsidP="00882262">
            <w:pPr>
              <w:pStyle w:val="ListParagraph"/>
              <w:numPr>
                <w:ilvl w:val="0"/>
                <w:numId w:val="6"/>
              </w:numPr>
            </w:pPr>
            <w:r>
              <w:t>Addresses polit</w:t>
            </w:r>
            <w:r w:rsidR="00562C30">
              <w:t>ical pressure to be transparent</w:t>
            </w:r>
          </w:p>
          <w:p w:rsidR="00882262" w:rsidRDefault="00882262" w:rsidP="00882262">
            <w:pPr>
              <w:pStyle w:val="ListParagraph"/>
              <w:numPr>
                <w:ilvl w:val="0"/>
                <w:numId w:val="6"/>
              </w:numPr>
            </w:pPr>
            <w:r>
              <w:t>Increase NGOs visibility</w:t>
            </w:r>
            <w:bookmarkStart w:id="0" w:name="_GoBack"/>
            <w:bookmarkEnd w:id="0"/>
          </w:p>
        </w:tc>
      </w:tr>
    </w:tbl>
    <w:p w:rsidR="004A7433" w:rsidRDefault="004A7433" w:rsidP="00DA5BFD">
      <w:pPr>
        <w:spacing w:line="380" w:lineRule="exact"/>
        <w:rPr>
          <w:rFonts w:ascii="Calibri" w:eastAsia="Times New Roman" w:hAnsi="Calibri" w:cs="Times New Roman"/>
          <w:color w:val="7C878E"/>
          <w:kern w:val="26"/>
          <w:sz w:val="28"/>
          <w:szCs w:val="28"/>
        </w:rPr>
      </w:pPr>
    </w:p>
    <w:p w:rsidR="00562C30" w:rsidRPr="005B13A2" w:rsidRDefault="00DA5BFD" w:rsidP="00562C30">
      <w:pPr>
        <w:pStyle w:val="ListParagraph"/>
        <w:numPr>
          <w:ilvl w:val="0"/>
          <w:numId w:val="7"/>
        </w:numPr>
        <w:spacing w:line="380" w:lineRule="exact"/>
        <w:rPr>
          <w:rFonts w:ascii="Calibri" w:eastAsia="Times New Roman" w:hAnsi="Calibri" w:cs="Times New Roman"/>
          <w:color w:val="C00000"/>
          <w:kern w:val="26"/>
          <w:sz w:val="28"/>
          <w:szCs w:val="28"/>
        </w:rPr>
      </w:pPr>
      <w:r w:rsidRPr="005B13A2">
        <w:rPr>
          <w:rFonts w:ascii="Calibri" w:eastAsia="Times New Roman" w:hAnsi="Calibri" w:cs="Times New Roman"/>
          <w:color w:val="C00000"/>
          <w:kern w:val="26"/>
          <w:sz w:val="28"/>
          <w:szCs w:val="28"/>
        </w:rPr>
        <w:t>What are the potential RISKS of publishing your data to IATI?</w:t>
      </w:r>
    </w:p>
    <w:p w:rsidR="00562C30" w:rsidRDefault="00562C30" w:rsidP="00562C30">
      <w:pPr>
        <w:pStyle w:val="ListParagraph"/>
        <w:spacing w:line="380" w:lineRule="exact"/>
        <w:rPr>
          <w:rFonts w:ascii="Calibri" w:eastAsia="Times New Roman" w:hAnsi="Calibri" w:cs="Times New Roman"/>
          <w:color w:val="7C878E"/>
          <w:kern w:val="26"/>
          <w:sz w:val="28"/>
          <w:szCs w:val="28"/>
        </w:rPr>
      </w:pPr>
    </w:p>
    <w:p w:rsidR="00DA5BFD" w:rsidRPr="00D449BC" w:rsidRDefault="00D449BC" w:rsidP="00D449BC">
      <w:pPr>
        <w:pStyle w:val="ListParagraph"/>
        <w:numPr>
          <w:ilvl w:val="0"/>
          <w:numId w:val="10"/>
        </w:numPr>
        <w:spacing w:line="380" w:lineRule="exact"/>
        <w:rPr>
          <w:rFonts w:ascii="Calibri" w:eastAsia="Times New Roman" w:hAnsi="Calibri" w:cs="Times New Roman"/>
          <w:kern w:val="26"/>
          <w:sz w:val="28"/>
          <w:szCs w:val="28"/>
        </w:rPr>
      </w:pPr>
      <w:r>
        <w:t xml:space="preserve">Confidentiality - </w:t>
      </w:r>
      <w:r w:rsidR="00DA5BFD">
        <w:t xml:space="preserve"> sensitive/political data</w:t>
      </w:r>
    </w:p>
    <w:p w:rsidR="00DA5BFD" w:rsidRPr="00E75DA8" w:rsidRDefault="00DA5BFD" w:rsidP="00D449BC">
      <w:pPr>
        <w:pStyle w:val="ListParagraph"/>
        <w:numPr>
          <w:ilvl w:val="0"/>
          <w:numId w:val="10"/>
        </w:numPr>
        <w:spacing w:line="380" w:lineRule="exact"/>
        <w:rPr>
          <w:rFonts w:ascii="Calibri" w:eastAsia="Times New Roman" w:hAnsi="Calibri" w:cs="Times New Roman"/>
          <w:kern w:val="26"/>
          <w:sz w:val="28"/>
          <w:szCs w:val="28"/>
        </w:rPr>
      </w:pPr>
      <w:r>
        <w:t>Data incomplete or obsolete (risk to reputation)</w:t>
      </w:r>
    </w:p>
    <w:p w:rsidR="00E75DA8" w:rsidRPr="00E75DA8" w:rsidRDefault="00E75DA8" w:rsidP="00E75DA8">
      <w:pPr>
        <w:pStyle w:val="ListParagraph"/>
        <w:numPr>
          <w:ilvl w:val="0"/>
          <w:numId w:val="10"/>
        </w:numPr>
        <w:spacing w:line="380" w:lineRule="exact"/>
        <w:rPr>
          <w:rFonts w:ascii="Calibri" w:eastAsia="Times New Roman" w:hAnsi="Calibri" w:cs="Times New Roman"/>
          <w:kern w:val="26"/>
          <w:sz w:val="28"/>
          <w:szCs w:val="28"/>
        </w:rPr>
      </w:pPr>
      <w:r>
        <w:t>Controversial  - i.e. being seen to take sides in a conflict area by funding one partner and not another</w:t>
      </w:r>
    </w:p>
    <w:p w:rsidR="00E75DA8" w:rsidRPr="00E75DA8" w:rsidRDefault="00E75DA8" w:rsidP="00E75DA8">
      <w:pPr>
        <w:spacing w:line="380" w:lineRule="exact"/>
        <w:rPr>
          <w:rFonts w:ascii="Calibri" w:eastAsia="Times New Roman" w:hAnsi="Calibri" w:cs="Times New Roman"/>
          <w:kern w:val="26"/>
          <w:sz w:val="28"/>
          <w:szCs w:val="28"/>
        </w:rPr>
      </w:pPr>
    </w:p>
    <w:p w:rsidR="00DA5BFD" w:rsidRPr="00D449BC" w:rsidRDefault="00DA5BFD" w:rsidP="00D449BC">
      <w:pPr>
        <w:pStyle w:val="ListParagraph"/>
        <w:numPr>
          <w:ilvl w:val="0"/>
          <w:numId w:val="10"/>
        </w:numPr>
        <w:spacing w:line="380" w:lineRule="exact"/>
        <w:rPr>
          <w:rFonts w:ascii="Calibri" w:eastAsia="Times New Roman" w:hAnsi="Calibri" w:cs="Times New Roman"/>
          <w:kern w:val="26"/>
          <w:sz w:val="28"/>
          <w:szCs w:val="28"/>
        </w:rPr>
      </w:pPr>
      <w:r>
        <w:t>Lack of organisation buy-in</w:t>
      </w:r>
    </w:p>
    <w:p w:rsidR="00D449BC" w:rsidRPr="00D449BC" w:rsidRDefault="00D449BC" w:rsidP="00D449BC">
      <w:pPr>
        <w:pStyle w:val="ListParagraph"/>
        <w:numPr>
          <w:ilvl w:val="1"/>
          <w:numId w:val="10"/>
        </w:numPr>
        <w:spacing w:line="380" w:lineRule="exact"/>
        <w:rPr>
          <w:rFonts w:ascii="Calibri" w:eastAsia="Times New Roman" w:hAnsi="Calibri" w:cs="Times New Roman"/>
          <w:kern w:val="26"/>
          <w:sz w:val="28"/>
          <w:szCs w:val="28"/>
        </w:rPr>
      </w:pPr>
      <w:r>
        <w:t>Capacity issues in maintaining publishing every 3 months</w:t>
      </w:r>
    </w:p>
    <w:p w:rsidR="00D449BC" w:rsidRPr="00D449BC" w:rsidRDefault="00D449BC" w:rsidP="00D449BC">
      <w:pPr>
        <w:pStyle w:val="ListParagraph"/>
        <w:numPr>
          <w:ilvl w:val="1"/>
          <w:numId w:val="10"/>
        </w:numPr>
        <w:spacing w:line="380" w:lineRule="exact"/>
        <w:rPr>
          <w:rFonts w:ascii="Calibri" w:eastAsia="Times New Roman" w:hAnsi="Calibri" w:cs="Times New Roman"/>
          <w:kern w:val="26"/>
          <w:sz w:val="28"/>
          <w:szCs w:val="28"/>
        </w:rPr>
      </w:pPr>
      <w:r>
        <w:t>Cost of implementing IATI – time, coordination</w:t>
      </w:r>
    </w:p>
    <w:p w:rsidR="00D449BC" w:rsidRPr="00A92232" w:rsidRDefault="00D449BC" w:rsidP="00D449BC">
      <w:pPr>
        <w:pStyle w:val="ListParagraph"/>
        <w:numPr>
          <w:ilvl w:val="1"/>
          <w:numId w:val="10"/>
        </w:numPr>
        <w:spacing w:line="380" w:lineRule="exact"/>
        <w:rPr>
          <w:rFonts w:ascii="Calibri" w:eastAsia="Times New Roman" w:hAnsi="Calibri" w:cs="Times New Roman"/>
          <w:kern w:val="26"/>
          <w:sz w:val="28"/>
          <w:szCs w:val="28"/>
        </w:rPr>
      </w:pPr>
      <w:r>
        <w:t>Constrained resources – staff time – plan and automate process (</w:t>
      </w:r>
      <w:proofErr w:type="spellStart"/>
      <w:r>
        <w:t>inc</w:t>
      </w:r>
      <w:proofErr w:type="spellEnd"/>
      <w:r>
        <w:t xml:space="preserve"> in budget) </w:t>
      </w:r>
    </w:p>
    <w:p w:rsidR="00A92232" w:rsidRPr="00A92232" w:rsidRDefault="00A92232" w:rsidP="00A92232">
      <w:pPr>
        <w:pStyle w:val="ListParagraph"/>
        <w:numPr>
          <w:ilvl w:val="1"/>
          <w:numId w:val="10"/>
        </w:numPr>
        <w:spacing w:line="380" w:lineRule="exact"/>
        <w:rPr>
          <w:rFonts w:ascii="Calibri" w:eastAsia="Times New Roman" w:hAnsi="Calibri" w:cs="Times New Roman"/>
          <w:kern w:val="26"/>
          <w:sz w:val="28"/>
          <w:szCs w:val="28"/>
        </w:rPr>
      </w:pPr>
      <w:r>
        <w:t>Staff turnover, loss of IATI knowledge within the organisation, time to rebuild this</w:t>
      </w:r>
    </w:p>
    <w:p w:rsidR="00A92232" w:rsidRPr="00A92232" w:rsidRDefault="00A92232" w:rsidP="00A92232">
      <w:pPr>
        <w:pStyle w:val="ListParagraph"/>
        <w:numPr>
          <w:ilvl w:val="1"/>
          <w:numId w:val="10"/>
        </w:numPr>
        <w:spacing w:line="380" w:lineRule="exact"/>
        <w:rPr>
          <w:rFonts w:ascii="Calibri" w:eastAsia="Times New Roman" w:hAnsi="Calibri" w:cs="Times New Roman"/>
          <w:kern w:val="26"/>
          <w:sz w:val="28"/>
          <w:szCs w:val="28"/>
        </w:rPr>
      </w:pPr>
      <w:r>
        <w:t>Expertise gaps – collection, quality, analysis, presentation</w:t>
      </w:r>
    </w:p>
    <w:p w:rsidR="00DA5BFD" w:rsidRPr="00E75DA8" w:rsidRDefault="00DA5BFD" w:rsidP="00D449BC">
      <w:pPr>
        <w:pStyle w:val="ListParagraph"/>
        <w:numPr>
          <w:ilvl w:val="0"/>
          <w:numId w:val="10"/>
        </w:numPr>
        <w:spacing w:line="380" w:lineRule="exact"/>
        <w:rPr>
          <w:rFonts w:ascii="Calibri" w:eastAsia="Times New Roman" w:hAnsi="Calibri" w:cs="Times New Roman"/>
          <w:kern w:val="26"/>
          <w:sz w:val="28"/>
          <w:szCs w:val="28"/>
        </w:rPr>
      </w:pPr>
      <w:r>
        <w:t>Difficult to compare organisation’s data – potentially misleading/ineffective</w:t>
      </w:r>
    </w:p>
    <w:p w:rsidR="00DA5BFD" w:rsidRPr="00E75DA8" w:rsidRDefault="00DA5BFD" w:rsidP="00E75DA8">
      <w:pPr>
        <w:pStyle w:val="ListParagraph"/>
        <w:numPr>
          <w:ilvl w:val="0"/>
          <w:numId w:val="10"/>
        </w:numPr>
        <w:spacing w:line="380" w:lineRule="exact"/>
        <w:rPr>
          <w:rFonts w:ascii="Calibri" w:eastAsia="Times New Roman" w:hAnsi="Calibri" w:cs="Times New Roman"/>
          <w:kern w:val="26"/>
          <w:sz w:val="28"/>
          <w:szCs w:val="28"/>
        </w:rPr>
      </w:pPr>
      <w:r>
        <w:t>Validation and data quality</w:t>
      </w:r>
      <w:r w:rsidR="00A92232">
        <w:t xml:space="preserve">/publishing incorrect data  </w:t>
      </w:r>
    </w:p>
    <w:p w:rsidR="00DA5BFD" w:rsidRPr="00E75DA8" w:rsidRDefault="00DA5BFD" w:rsidP="00E75DA8">
      <w:pPr>
        <w:pStyle w:val="ListParagraph"/>
        <w:numPr>
          <w:ilvl w:val="0"/>
          <w:numId w:val="10"/>
        </w:numPr>
        <w:spacing w:line="380" w:lineRule="exact"/>
        <w:rPr>
          <w:rFonts w:ascii="Calibri" w:eastAsia="Times New Roman" w:hAnsi="Calibri" w:cs="Times New Roman"/>
          <w:kern w:val="26"/>
          <w:sz w:val="28"/>
          <w:szCs w:val="28"/>
        </w:rPr>
      </w:pPr>
      <w:r w:rsidRPr="00993E6A">
        <w:t>Makes stakeholder advocacy harder – local perceptions and permissions</w:t>
      </w:r>
    </w:p>
    <w:p w:rsidR="00DA5BFD" w:rsidRPr="00E75DA8" w:rsidRDefault="00DA5BFD" w:rsidP="00E75DA8">
      <w:pPr>
        <w:pStyle w:val="ListParagraph"/>
        <w:numPr>
          <w:ilvl w:val="0"/>
          <w:numId w:val="10"/>
        </w:numPr>
        <w:spacing w:line="380" w:lineRule="exact"/>
        <w:rPr>
          <w:rFonts w:ascii="Calibri" w:eastAsia="Times New Roman" w:hAnsi="Calibri" w:cs="Times New Roman"/>
          <w:kern w:val="26"/>
          <w:sz w:val="28"/>
          <w:szCs w:val="28"/>
        </w:rPr>
      </w:pPr>
      <w:r w:rsidRPr="00993E6A">
        <w:t xml:space="preserve">High detail level, in just one format </w:t>
      </w:r>
    </w:p>
    <w:p w:rsidR="00DA5BFD" w:rsidRPr="00E75DA8" w:rsidRDefault="00DA5BFD" w:rsidP="00E75DA8">
      <w:pPr>
        <w:pStyle w:val="ListParagraph"/>
        <w:numPr>
          <w:ilvl w:val="0"/>
          <w:numId w:val="10"/>
        </w:numPr>
        <w:spacing w:line="380" w:lineRule="exact"/>
        <w:rPr>
          <w:rFonts w:ascii="Calibri" w:eastAsia="Times New Roman" w:hAnsi="Calibri" w:cs="Times New Roman"/>
          <w:kern w:val="26"/>
          <w:sz w:val="28"/>
          <w:szCs w:val="28"/>
        </w:rPr>
      </w:pPr>
      <w:r w:rsidRPr="00993E6A">
        <w:t>Local security – expose as a ‘rich’ actor</w:t>
      </w:r>
      <w:r w:rsidR="007D48BA">
        <w:t xml:space="preserve"> i.e. local perceptions </w:t>
      </w:r>
    </w:p>
    <w:p w:rsidR="00DA5BFD" w:rsidRPr="00E75DA8" w:rsidRDefault="00DA5BFD" w:rsidP="00E75DA8">
      <w:pPr>
        <w:pStyle w:val="ListParagraph"/>
        <w:numPr>
          <w:ilvl w:val="0"/>
          <w:numId w:val="10"/>
        </w:numPr>
        <w:spacing w:line="380" w:lineRule="exact"/>
        <w:rPr>
          <w:rFonts w:ascii="Calibri" w:eastAsia="Times New Roman" w:hAnsi="Calibri" w:cs="Times New Roman"/>
          <w:kern w:val="26"/>
          <w:sz w:val="28"/>
          <w:szCs w:val="28"/>
        </w:rPr>
      </w:pPr>
      <w:r w:rsidRPr="00993E6A">
        <w:t>Misuse of data, by press / individuals (UK, local level)</w:t>
      </w:r>
      <w:r w:rsidR="00624A4F">
        <w:t>- Tabloid sensationalism</w:t>
      </w:r>
    </w:p>
    <w:p w:rsidR="00A92232" w:rsidRPr="00E75DA8" w:rsidRDefault="00A92232" w:rsidP="00E75DA8">
      <w:pPr>
        <w:pStyle w:val="ListParagraph"/>
        <w:numPr>
          <w:ilvl w:val="0"/>
          <w:numId w:val="10"/>
        </w:numPr>
        <w:spacing w:line="380" w:lineRule="exact"/>
        <w:rPr>
          <w:rFonts w:ascii="Calibri" w:eastAsia="Times New Roman" w:hAnsi="Calibri" w:cs="Times New Roman"/>
          <w:kern w:val="26"/>
          <w:sz w:val="28"/>
          <w:szCs w:val="28"/>
        </w:rPr>
      </w:pPr>
      <w:r>
        <w:t>Local partner issues:</w:t>
      </w:r>
    </w:p>
    <w:p w:rsidR="00DA5BFD" w:rsidRDefault="00DA5BFD" w:rsidP="00A92232">
      <w:pPr>
        <w:pStyle w:val="ListParagraph"/>
        <w:numPr>
          <w:ilvl w:val="4"/>
          <w:numId w:val="1"/>
        </w:numPr>
      </w:pPr>
      <w:r>
        <w:t>Tension amongst local partners – open wit</w:t>
      </w:r>
      <w:r w:rsidR="007D48BA">
        <w:t>h partners about what you can/</w:t>
      </w:r>
      <w:r>
        <w:t>can’t do. Keep name of partner anonymous</w:t>
      </w:r>
    </w:p>
    <w:p w:rsidR="00A92232" w:rsidRDefault="00A92232" w:rsidP="00A92232">
      <w:pPr>
        <w:pStyle w:val="ListParagraph"/>
        <w:numPr>
          <w:ilvl w:val="4"/>
          <w:numId w:val="1"/>
        </w:numPr>
      </w:pPr>
      <w:r>
        <w:t>Publishing partner data (i.e. health and safety, security)</w:t>
      </w:r>
    </w:p>
    <w:p w:rsidR="00E75DA8" w:rsidRPr="00A92232" w:rsidRDefault="00E75DA8" w:rsidP="00A92232">
      <w:pPr>
        <w:pStyle w:val="ListParagraph"/>
        <w:numPr>
          <w:ilvl w:val="4"/>
          <w:numId w:val="1"/>
        </w:numPr>
      </w:pPr>
      <w:r>
        <w:t>Alienation of some partners, as others are receiving more money (disbursements) in the same project</w:t>
      </w:r>
    </w:p>
    <w:p w:rsidR="00E75DA8" w:rsidRPr="00E75DA8" w:rsidRDefault="00E75DA8" w:rsidP="00E75DA8">
      <w:pPr>
        <w:pStyle w:val="ListParagraph"/>
        <w:numPr>
          <w:ilvl w:val="0"/>
          <w:numId w:val="10"/>
        </w:numPr>
        <w:spacing w:line="380" w:lineRule="exact"/>
        <w:rPr>
          <w:rFonts w:ascii="Calibri" w:eastAsia="Times New Roman" w:hAnsi="Calibri" w:cs="Times New Roman"/>
          <w:kern w:val="26"/>
          <w:sz w:val="28"/>
          <w:szCs w:val="28"/>
        </w:rPr>
      </w:pPr>
      <w:r>
        <w:t>Donor issues: different / parallel systems?</w:t>
      </w:r>
    </w:p>
    <w:p w:rsidR="00E75DA8" w:rsidRDefault="00E75DA8" w:rsidP="00E75DA8">
      <w:pPr>
        <w:pStyle w:val="ListParagraph"/>
        <w:numPr>
          <w:ilvl w:val="4"/>
          <w:numId w:val="1"/>
        </w:numPr>
      </w:pPr>
      <w:r>
        <w:t xml:space="preserve">Other funders perceiving over funding – justify need for additional funding – pre donor coordination </w:t>
      </w:r>
    </w:p>
    <w:p w:rsidR="00E75DA8" w:rsidRDefault="00E75DA8" w:rsidP="00E75DA8">
      <w:pPr>
        <w:pStyle w:val="ListParagraph"/>
        <w:numPr>
          <w:ilvl w:val="4"/>
          <w:numId w:val="1"/>
        </w:numPr>
      </w:pPr>
      <w:r w:rsidRPr="00A92232">
        <w:t>Incomplete picture – donors making it a requirement for funding</w:t>
      </w:r>
    </w:p>
    <w:p w:rsidR="00D449BC" w:rsidRDefault="00D449BC" w:rsidP="00D449BC"/>
    <w:p w:rsidR="00DA5BFD" w:rsidRPr="005B13A2" w:rsidRDefault="00DA5BFD" w:rsidP="00DA5BFD">
      <w:pPr>
        <w:spacing w:line="380" w:lineRule="exact"/>
        <w:rPr>
          <w:rFonts w:ascii="Calibri" w:eastAsia="Times New Roman" w:hAnsi="Calibri" w:cs="Times New Roman"/>
          <w:color w:val="C00000"/>
          <w:kern w:val="26"/>
          <w:sz w:val="28"/>
          <w:szCs w:val="28"/>
        </w:rPr>
      </w:pPr>
      <w:r w:rsidRPr="005B13A2">
        <w:rPr>
          <w:rFonts w:ascii="Calibri" w:eastAsia="Times New Roman" w:hAnsi="Calibri" w:cs="Times New Roman"/>
          <w:color w:val="C00000"/>
          <w:kern w:val="26"/>
          <w:sz w:val="28"/>
          <w:szCs w:val="28"/>
        </w:rPr>
        <w:t xml:space="preserve">How can we ensure that the PROCESS is sustainable? </w:t>
      </w:r>
    </w:p>
    <w:p w:rsidR="00DA5BFD" w:rsidRDefault="00DA5BFD" w:rsidP="00DA5BFD">
      <w:pPr>
        <w:pStyle w:val="ListParagraph"/>
      </w:pPr>
    </w:p>
    <w:p w:rsidR="00DA5BFD" w:rsidRPr="00C9649C" w:rsidRDefault="00E75DA8" w:rsidP="00E75DA8">
      <w:pPr>
        <w:pStyle w:val="ListParagraph"/>
        <w:numPr>
          <w:ilvl w:val="0"/>
          <w:numId w:val="11"/>
        </w:numPr>
      </w:pPr>
      <w:r w:rsidRPr="00C9649C">
        <w:t>Data/</w:t>
      </w:r>
      <w:r w:rsidR="00DA5BFD" w:rsidRPr="00C9649C">
        <w:t xml:space="preserve">Source (project finance) / Timeline (quarterly) </w:t>
      </w:r>
    </w:p>
    <w:p w:rsidR="00DA5BFD" w:rsidRDefault="00DA5BFD" w:rsidP="00E75DA8">
      <w:pPr>
        <w:pStyle w:val="ListParagraph"/>
        <w:numPr>
          <w:ilvl w:val="0"/>
          <w:numId w:val="11"/>
        </w:numPr>
      </w:pPr>
      <w:r>
        <w:t xml:space="preserve">Minimum reporting requirement </w:t>
      </w:r>
    </w:p>
    <w:p w:rsidR="00DA5BFD" w:rsidRDefault="00DA5BFD" w:rsidP="00E75DA8">
      <w:pPr>
        <w:pStyle w:val="ListParagraph"/>
        <w:numPr>
          <w:ilvl w:val="0"/>
          <w:numId w:val="11"/>
        </w:numPr>
      </w:pPr>
      <w:r>
        <w:t>Organisational buy-in (SNR MMT)</w:t>
      </w:r>
    </w:p>
    <w:p w:rsidR="00DA5BFD" w:rsidRDefault="00DA5BFD" w:rsidP="00E75DA8">
      <w:pPr>
        <w:pStyle w:val="ListParagraph"/>
        <w:numPr>
          <w:ilvl w:val="0"/>
          <w:numId w:val="11"/>
        </w:numPr>
      </w:pPr>
      <w:r>
        <w:t>Si</w:t>
      </w:r>
      <w:r w:rsidR="008D5DDB">
        <w:t>gnificance of IATI Transparency:</w:t>
      </w:r>
    </w:p>
    <w:p w:rsidR="00DA5BFD" w:rsidRDefault="00DA5BFD" w:rsidP="00DA5BFD">
      <w:pPr>
        <w:pStyle w:val="ListParagraph"/>
        <w:numPr>
          <w:ilvl w:val="0"/>
          <w:numId w:val="2"/>
        </w:numPr>
      </w:pPr>
      <w:r>
        <w:t>Make IATI part of organisational data collection and reporting process</w:t>
      </w:r>
    </w:p>
    <w:p w:rsidR="00E75DA8" w:rsidRDefault="00DA5BFD" w:rsidP="00E75DA8">
      <w:pPr>
        <w:pStyle w:val="ListParagraph"/>
        <w:numPr>
          <w:ilvl w:val="0"/>
          <w:numId w:val="2"/>
        </w:numPr>
      </w:pPr>
      <w:r>
        <w:t>Ensure finance / accounts data is compatible (not just finished DPTs but also programmes )</w:t>
      </w:r>
    </w:p>
    <w:p w:rsidR="00E75DA8" w:rsidRDefault="00E75DA8" w:rsidP="00E75DA8">
      <w:pPr>
        <w:pStyle w:val="ListParagraph"/>
        <w:ind w:left="1080"/>
      </w:pPr>
    </w:p>
    <w:p w:rsidR="00DA5BFD" w:rsidRPr="00993E6A" w:rsidRDefault="00DA5BFD" w:rsidP="005F4756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93E6A">
        <w:t>Assign roles with your organisation</w:t>
      </w:r>
    </w:p>
    <w:p w:rsidR="00DA5BFD" w:rsidRPr="00993E6A" w:rsidRDefault="00DA5BFD" w:rsidP="005F4756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93E6A">
        <w:t>Decide structure of activities and data (+level of detail/size) (+any requirements of donors)</w:t>
      </w:r>
    </w:p>
    <w:p w:rsidR="00DA5BFD" w:rsidRPr="00993E6A" w:rsidRDefault="00DA5BFD" w:rsidP="005F4756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93E6A">
        <w:t>How to extract data from systems, can systems be aligned to make it easier</w:t>
      </w:r>
    </w:p>
    <w:p w:rsidR="00DA5BFD" w:rsidRPr="00993E6A" w:rsidRDefault="00DA5BFD" w:rsidP="005F4756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93E6A">
        <w:t xml:space="preserve">How to publish? </w:t>
      </w:r>
      <w:proofErr w:type="spellStart"/>
      <w:r w:rsidRPr="00993E6A">
        <w:t>Aidstream</w:t>
      </w:r>
      <w:proofErr w:type="spellEnd"/>
      <w:r w:rsidRPr="00993E6A">
        <w:t xml:space="preserve"> or other tool?</w:t>
      </w:r>
    </w:p>
    <w:p w:rsidR="00D434B1" w:rsidRDefault="00DA5BFD" w:rsidP="005F4756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93E6A">
        <w:t xml:space="preserve">Process for reviewing and improving </w:t>
      </w:r>
    </w:p>
    <w:sectPr w:rsidR="00D434B1" w:rsidSect="00DA5BF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53EB"/>
    <w:multiLevelType w:val="hybridMultilevel"/>
    <w:tmpl w:val="8D9C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8785F"/>
    <w:multiLevelType w:val="hybridMultilevel"/>
    <w:tmpl w:val="5936FD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5D35CF"/>
    <w:multiLevelType w:val="hybridMultilevel"/>
    <w:tmpl w:val="0ACC733C"/>
    <w:lvl w:ilvl="0" w:tplc="DF4294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A5DBA"/>
    <w:multiLevelType w:val="hybridMultilevel"/>
    <w:tmpl w:val="BF745118"/>
    <w:lvl w:ilvl="0" w:tplc="08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33075A5"/>
    <w:multiLevelType w:val="hybridMultilevel"/>
    <w:tmpl w:val="B8F2A4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F4294A8">
      <w:start w:val="3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000158"/>
    <w:multiLevelType w:val="hybridMultilevel"/>
    <w:tmpl w:val="3FEED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4294A8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09044C"/>
    <w:multiLevelType w:val="hybridMultilevel"/>
    <w:tmpl w:val="0478C0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451981"/>
    <w:multiLevelType w:val="hybridMultilevel"/>
    <w:tmpl w:val="1630B2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4" w:tplc="DF4294A8">
      <w:start w:val="3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65441B"/>
    <w:multiLevelType w:val="hybridMultilevel"/>
    <w:tmpl w:val="603AF61E"/>
    <w:lvl w:ilvl="0" w:tplc="DF4294A8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14B51D8"/>
    <w:multiLevelType w:val="hybridMultilevel"/>
    <w:tmpl w:val="FD58DB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C65285"/>
    <w:multiLevelType w:val="hybridMultilevel"/>
    <w:tmpl w:val="217863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FD"/>
    <w:rsid w:val="00027C15"/>
    <w:rsid w:val="002031D2"/>
    <w:rsid w:val="003F215E"/>
    <w:rsid w:val="004A7433"/>
    <w:rsid w:val="00562C30"/>
    <w:rsid w:val="005B13A2"/>
    <w:rsid w:val="005F4756"/>
    <w:rsid w:val="00624A4F"/>
    <w:rsid w:val="006B0FF4"/>
    <w:rsid w:val="007D48BA"/>
    <w:rsid w:val="00882262"/>
    <w:rsid w:val="008D5DDB"/>
    <w:rsid w:val="009E22FF"/>
    <w:rsid w:val="00A92232"/>
    <w:rsid w:val="00AE6E9B"/>
    <w:rsid w:val="00B1360F"/>
    <w:rsid w:val="00C9649C"/>
    <w:rsid w:val="00D449BC"/>
    <w:rsid w:val="00D44A0D"/>
    <w:rsid w:val="00DA5BFD"/>
    <w:rsid w:val="00E75DA8"/>
    <w:rsid w:val="00F6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BF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BFD"/>
    <w:pPr>
      <w:ind w:left="720"/>
      <w:contextualSpacing/>
    </w:pPr>
  </w:style>
  <w:style w:type="table" w:styleId="TableGrid">
    <w:name w:val="Table Grid"/>
    <w:basedOn w:val="TableNormal"/>
    <w:uiPriority w:val="59"/>
    <w:rsid w:val="00DA5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BF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BFD"/>
    <w:pPr>
      <w:ind w:left="720"/>
      <w:contextualSpacing/>
    </w:pPr>
  </w:style>
  <w:style w:type="table" w:styleId="TableGrid">
    <w:name w:val="Table Grid"/>
    <w:basedOn w:val="TableNormal"/>
    <w:uiPriority w:val="59"/>
    <w:rsid w:val="00DA5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Kolawole</dc:creator>
  <cp:lastModifiedBy>Beatrice Waddingham</cp:lastModifiedBy>
  <cp:revision>3</cp:revision>
  <cp:lastPrinted>2016-04-27T14:40:00Z</cp:lastPrinted>
  <dcterms:created xsi:type="dcterms:W3CDTF">2016-10-13T10:37:00Z</dcterms:created>
  <dcterms:modified xsi:type="dcterms:W3CDTF">2016-12-20T16:15:00Z</dcterms:modified>
</cp:coreProperties>
</file>