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F7E28" w14:textId="77777777" w:rsidR="001B123B" w:rsidRPr="00E417E0" w:rsidRDefault="001B123B" w:rsidP="00FB0654">
      <w:pPr>
        <w:pStyle w:val="Title"/>
        <w:jc w:val="center"/>
        <w:rPr>
          <w:color w:val="000000" w:themeColor="text1"/>
          <w:sz w:val="32"/>
        </w:rPr>
      </w:pPr>
      <w:r w:rsidRPr="00E417E0">
        <w:rPr>
          <w:color w:val="000000" w:themeColor="text1"/>
          <w:sz w:val="32"/>
        </w:rPr>
        <w:t>Terms of Reference</w:t>
      </w:r>
    </w:p>
    <w:p w14:paraId="031A9860" w14:textId="7DAA0B04" w:rsidR="00E417E0" w:rsidRPr="00E417E0" w:rsidRDefault="00DE01B9" w:rsidP="00E417E0">
      <w:pPr>
        <w:pStyle w:val="Title"/>
        <w:spacing w:after="120"/>
        <w:contextualSpacing w:val="0"/>
        <w:jc w:val="center"/>
        <w:rPr>
          <w:color w:val="000000" w:themeColor="text1"/>
          <w:sz w:val="32"/>
        </w:rPr>
      </w:pPr>
      <w:r w:rsidRPr="00E417E0">
        <w:rPr>
          <w:color w:val="000000" w:themeColor="text1"/>
          <w:sz w:val="32"/>
        </w:rPr>
        <w:t>for an Independent</w:t>
      </w:r>
      <w:r w:rsidR="001B123B" w:rsidRPr="00E417E0">
        <w:rPr>
          <w:color w:val="000000" w:themeColor="text1"/>
          <w:sz w:val="32"/>
        </w:rPr>
        <w:t xml:space="preserve"> </w:t>
      </w:r>
      <w:r w:rsidR="004E0A70" w:rsidRPr="00E417E0">
        <w:rPr>
          <w:color w:val="000000" w:themeColor="text1"/>
          <w:sz w:val="32"/>
        </w:rPr>
        <w:t>Mid-Term Evaluation</w:t>
      </w:r>
      <w:r w:rsidR="001B123B" w:rsidRPr="00E417E0">
        <w:rPr>
          <w:color w:val="000000" w:themeColor="text1"/>
          <w:sz w:val="32"/>
        </w:rPr>
        <w:t xml:space="preserve"> </w:t>
      </w:r>
      <w:r w:rsidR="00272BB8" w:rsidRPr="00E417E0">
        <w:rPr>
          <w:color w:val="000000" w:themeColor="text1"/>
          <w:sz w:val="32"/>
        </w:rPr>
        <w:t xml:space="preserve">(MTE) </w:t>
      </w:r>
      <w:r w:rsidR="001B123B" w:rsidRPr="00E417E0">
        <w:rPr>
          <w:color w:val="000000" w:themeColor="text1"/>
          <w:sz w:val="32"/>
        </w:rPr>
        <w:t xml:space="preserve">of </w:t>
      </w:r>
      <w:r w:rsidR="00E417E0">
        <w:rPr>
          <w:color w:val="000000" w:themeColor="text1"/>
          <w:sz w:val="32"/>
        </w:rPr>
        <w:t>our</w:t>
      </w:r>
    </w:p>
    <w:p w14:paraId="00E3E62A" w14:textId="44E90FAC" w:rsidR="0097602C" w:rsidRDefault="004E0A70" w:rsidP="001F2913">
      <w:pPr>
        <w:spacing w:after="240"/>
        <w:jc w:val="center"/>
        <w:rPr>
          <w:rFonts w:ascii="Arial" w:hAnsi="Arial" w:cs="Arial"/>
          <w:b/>
          <w:color w:val="0070C0"/>
          <w:sz w:val="32"/>
          <w:szCs w:val="32"/>
          <w:lang w:val="en-GB"/>
        </w:rPr>
      </w:pPr>
      <w:r w:rsidRPr="00DC57BA">
        <w:rPr>
          <w:rFonts w:ascii="Arial" w:hAnsi="Arial" w:cs="Arial"/>
          <w:b/>
          <w:color w:val="0070C0"/>
          <w:sz w:val="32"/>
          <w:szCs w:val="32"/>
          <w:lang w:val="en-GB"/>
        </w:rPr>
        <w:t>Framework Agreement 2019-2023</w:t>
      </w:r>
    </w:p>
    <w:p w14:paraId="3C0B023E" w14:textId="77777777" w:rsidR="00E417E0" w:rsidRPr="00E417E0" w:rsidRDefault="00E417E0" w:rsidP="001F2913">
      <w:pPr>
        <w:spacing w:after="240"/>
        <w:jc w:val="center"/>
        <w:rPr>
          <w:rFonts w:ascii="Arial" w:hAnsi="Arial" w:cs="Arial"/>
          <w:b/>
          <w:color w:val="0070C0"/>
          <w:sz w:val="16"/>
          <w:szCs w:val="16"/>
          <w:lang w:val="en-GB"/>
        </w:rPr>
      </w:pPr>
    </w:p>
    <w:p w14:paraId="500AFF46" w14:textId="77777777" w:rsidR="004A365E" w:rsidRDefault="00F075BE" w:rsidP="00402B7F">
      <w:pPr>
        <w:pStyle w:val="Heading1"/>
        <w:ind w:left="426" w:hanging="426"/>
        <w:rPr>
          <w:color w:val="000000" w:themeColor="text1"/>
        </w:rPr>
      </w:pPr>
      <w:r w:rsidRPr="00DC57BA">
        <w:rPr>
          <w:color w:val="000000" w:themeColor="text1"/>
        </w:rPr>
        <w:t>General background</w:t>
      </w:r>
    </w:p>
    <w:p w14:paraId="50EFEE6E" w14:textId="126B323D" w:rsidR="00FC4829" w:rsidRPr="00594936" w:rsidRDefault="00FC4829" w:rsidP="00594936">
      <w:pPr>
        <w:pStyle w:val="ListParagraph"/>
        <w:numPr>
          <w:ilvl w:val="0"/>
          <w:numId w:val="1"/>
        </w:numPr>
        <w:spacing w:before="120" w:after="80" w:line="276" w:lineRule="auto"/>
        <w:ind w:left="425" w:hanging="425"/>
        <w:contextualSpacing w:val="0"/>
        <w:jc w:val="both"/>
        <w:rPr>
          <w:rFonts w:ascii="Arial" w:hAnsi="Arial" w:cs="Arial"/>
          <w:b/>
          <w:szCs w:val="20"/>
          <w:lang w:val="en-GB"/>
        </w:rPr>
      </w:pPr>
      <w:r w:rsidRPr="00594936">
        <w:rPr>
          <w:rFonts w:ascii="Arial" w:hAnsi="Arial" w:cs="Arial"/>
          <w:b/>
          <w:szCs w:val="20"/>
          <w:lang w:val="en-GB"/>
        </w:rPr>
        <w:t>Friendship Luxembourg</w:t>
      </w:r>
      <w:r w:rsidR="00A46F65">
        <w:rPr>
          <w:rFonts w:ascii="Arial" w:hAnsi="Arial" w:cs="Arial"/>
          <w:b/>
          <w:szCs w:val="20"/>
          <w:lang w:val="en-GB"/>
        </w:rPr>
        <w:t xml:space="preserve"> ASBL</w:t>
      </w:r>
    </w:p>
    <w:p w14:paraId="1F9ACF2D" w14:textId="20A31AFB" w:rsidR="00FA4FFE" w:rsidRPr="00D44A73" w:rsidRDefault="00FA4FFE" w:rsidP="009D7E10">
      <w:pPr>
        <w:spacing w:after="120" w:line="276" w:lineRule="auto"/>
        <w:jc w:val="both"/>
        <w:rPr>
          <w:rFonts w:ascii="Arial" w:hAnsi="Arial" w:cs="Arial"/>
          <w:sz w:val="20"/>
          <w:szCs w:val="20"/>
          <w:lang w:val="en-GB"/>
        </w:rPr>
      </w:pPr>
      <w:r w:rsidRPr="00D44A73">
        <w:rPr>
          <w:rFonts w:ascii="Arial" w:hAnsi="Arial" w:cs="Arial"/>
          <w:sz w:val="20"/>
          <w:szCs w:val="20"/>
          <w:lang w:val="en-GB"/>
        </w:rPr>
        <w:t>Friendship Luxembourg (</w:t>
      </w:r>
      <w:proofErr w:type="spellStart"/>
      <w:r w:rsidRPr="00D44A73">
        <w:rPr>
          <w:rFonts w:ascii="Arial" w:hAnsi="Arial" w:cs="Arial"/>
          <w:sz w:val="20"/>
          <w:szCs w:val="20"/>
          <w:lang w:val="en-GB"/>
        </w:rPr>
        <w:t>FLux</w:t>
      </w:r>
      <w:proofErr w:type="spellEnd"/>
      <w:r w:rsidRPr="00D44A73">
        <w:rPr>
          <w:rFonts w:ascii="Arial" w:hAnsi="Arial" w:cs="Arial"/>
          <w:sz w:val="20"/>
          <w:szCs w:val="20"/>
          <w:lang w:val="en-GB"/>
        </w:rPr>
        <w:t>) is a Luxembourgish not for profit association</w:t>
      </w:r>
      <w:r w:rsidR="00C0723D" w:rsidRPr="00D44A73">
        <w:rPr>
          <w:rFonts w:ascii="Arial" w:hAnsi="Arial" w:cs="Arial"/>
          <w:sz w:val="20"/>
          <w:szCs w:val="20"/>
          <w:lang w:val="en-GB"/>
        </w:rPr>
        <w:t>, created at the initiative of Mrs. Runa Khan, founder and executive director of Friendship Bangladesh (FB). I</w:t>
      </w:r>
      <w:r w:rsidRPr="00D44A73">
        <w:rPr>
          <w:rFonts w:ascii="Arial" w:hAnsi="Arial" w:cs="Arial"/>
          <w:sz w:val="20"/>
          <w:szCs w:val="20"/>
          <w:lang w:val="en-GB"/>
        </w:rPr>
        <w:t xml:space="preserve">ncorporated in 2006, </w:t>
      </w:r>
      <w:proofErr w:type="spellStart"/>
      <w:r w:rsidR="00C0723D" w:rsidRPr="00D44A73">
        <w:rPr>
          <w:rFonts w:ascii="Arial" w:hAnsi="Arial" w:cs="Arial"/>
          <w:sz w:val="20"/>
          <w:szCs w:val="20"/>
          <w:lang w:val="en-GB"/>
        </w:rPr>
        <w:t>FLux’s</w:t>
      </w:r>
      <w:proofErr w:type="spellEnd"/>
      <w:r w:rsidRPr="00D44A73">
        <w:rPr>
          <w:rFonts w:ascii="Arial" w:hAnsi="Arial" w:cs="Arial"/>
          <w:sz w:val="20"/>
          <w:szCs w:val="20"/>
          <w:lang w:val="en-GB"/>
        </w:rPr>
        <w:t xml:space="preserve"> corporate object</w:t>
      </w:r>
      <w:r w:rsidR="00C0723D" w:rsidRPr="00D44A73">
        <w:rPr>
          <w:rFonts w:ascii="Arial" w:hAnsi="Arial" w:cs="Arial"/>
          <w:sz w:val="20"/>
          <w:szCs w:val="20"/>
          <w:lang w:val="en-GB"/>
        </w:rPr>
        <w:t xml:space="preserve"> is </w:t>
      </w:r>
      <w:r w:rsidR="00B3206C" w:rsidRPr="00D44A73">
        <w:rPr>
          <w:rFonts w:ascii="Arial" w:hAnsi="Arial" w:cs="Arial"/>
          <w:sz w:val="20"/>
          <w:szCs w:val="20"/>
          <w:lang w:val="en-GB"/>
        </w:rPr>
        <w:t xml:space="preserve">« to </w:t>
      </w:r>
      <w:r w:rsidRPr="00D44A73">
        <w:rPr>
          <w:rFonts w:ascii="Arial" w:hAnsi="Arial" w:cs="Arial"/>
          <w:sz w:val="20"/>
          <w:szCs w:val="20"/>
          <w:lang w:val="en-GB"/>
        </w:rPr>
        <w:t>mobilize financial and non-financial resources in order to provide support to Friendship, an NGO founded in Bangladesh in 1998, or to act alongside the latter for the benefit of the poorest through action taken in the sectors of health, education and training, income generation, emergency relief, rehabilitation and disaster preparedness, as well a cultura</w:t>
      </w:r>
      <w:r w:rsidR="00A831A9">
        <w:rPr>
          <w:rFonts w:ascii="Arial" w:hAnsi="Arial" w:cs="Arial"/>
          <w:sz w:val="20"/>
          <w:szCs w:val="20"/>
          <w:lang w:val="en-GB"/>
        </w:rPr>
        <w:t>l preservation and promotion </w:t>
      </w:r>
      <w:r w:rsidR="00C0723D" w:rsidRPr="00D44A73">
        <w:rPr>
          <w:rFonts w:ascii="Arial" w:hAnsi="Arial" w:cs="Arial"/>
          <w:sz w:val="20"/>
          <w:szCs w:val="20"/>
          <w:lang w:val="en-GB"/>
        </w:rPr>
        <w:t>»</w:t>
      </w:r>
      <w:r w:rsidR="00B3206C" w:rsidRPr="00D44A73">
        <w:rPr>
          <w:rFonts w:ascii="Arial" w:hAnsi="Arial" w:cs="Arial"/>
          <w:sz w:val="20"/>
          <w:szCs w:val="20"/>
          <w:lang w:val="en-GB"/>
        </w:rPr>
        <w:t xml:space="preserve">. Besides, </w:t>
      </w:r>
      <w:r w:rsidRPr="00D44A73">
        <w:rPr>
          <w:rFonts w:ascii="Arial" w:hAnsi="Arial" w:cs="Arial"/>
          <w:sz w:val="20"/>
          <w:szCs w:val="20"/>
          <w:lang w:val="en-GB"/>
        </w:rPr>
        <w:t xml:space="preserve">« by acting as an intermediary, </w:t>
      </w:r>
      <w:r w:rsidR="00B3206C" w:rsidRPr="00D44A73">
        <w:rPr>
          <w:rFonts w:ascii="Arial" w:hAnsi="Arial" w:cs="Arial"/>
          <w:sz w:val="20"/>
          <w:szCs w:val="20"/>
          <w:lang w:val="en-GB"/>
        </w:rPr>
        <w:t>while promoting direct contacts</w:t>
      </w:r>
      <w:r w:rsidRPr="00D44A73">
        <w:rPr>
          <w:rFonts w:ascii="Arial" w:hAnsi="Arial" w:cs="Arial"/>
          <w:sz w:val="20"/>
          <w:szCs w:val="20"/>
          <w:lang w:val="en-GB"/>
        </w:rPr>
        <w:t xml:space="preserve"> between Friendship Bangladesh and those who provide support to the latter's action, the association aims at creating a better understanding and stronger relationships between donors and beneficiaries »</w:t>
      </w:r>
      <w:r w:rsidR="00B3206C" w:rsidRPr="00D44A73">
        <w:rPr>
          <w:rFonts w:ascii="Arial" w:hAnsi="Arial" w:cs="Arial"/>
          <w:sz w:val="20"/>
          <w:szCs w:val="20"/>
          <w:lang w:val="en-GB"/>
        </w:rPr>
        <w:t xml:space="preserve"> (Art. 2 of the articles of association)</w:t>
      </w:r>
      <w:r w:rsidRPr="00D44A73">
        <w:rPr>
          <w:rFonts w:ascii="Arial" w:hAnsi="Arial" w:cs="Arial"/>
          <w:sz w:val="20"/>
          <w:szCs w:val="20"/>
          <w:lang w:val="en-GB"/>
        </w:rPr>
        <w:t xml:space="preserve">. </w:t>
      </w:r>
    </w:p>
    <w:p w14:paraId="110AA354" w14:textId="2DBB4E02" w:rsidR="00FA4FFE" w:rsidRPr="00D44A73" w:rsidRDefault="00FA4FFE" w:rsidP="009D7E10">
      <w:pPr>
        <w:pStyle w:val="BodyText"/>
        <w:spacing w:line="276" w:lineRule="auto"/>
        <w:rPr>
          <w:rFonts w:ascii="Arial" w:eastAsiaTheme="minorHAnsi" w:hAnsi="Arial" w:cs="Arial"/>
          <w:lang w:val="en-GB"/>
        </w:rPr>
      </w:pPr>
      <w:proofErr w:type="spellStart"/>
      <w:r w:rsidRPr="00D44A73">
        <w:rPr>
          <w:rFonts w:ascii="Arial" w:eastAsiaTheme="minorHAnsi" w:hAnsi="Arial" w:cs="Arial"/>
          <w:lang w:val="en-GB"/>
        </w:rPr>
        <w:t>FLux</w:t>
      </w:r>
      <w:proofErr w:type="spellEnd"/>
      <w:r w:rsidRPr="00D44A73">
        <w:rPr>
          <w:rFonts w:ascii="Arial" w:eastAsiaTheme="minorHAnsi" w:hAnsi="Arial" w:cs="Arial"/>
          <w:lang w:val="en-GB"/>
        </w:rPr>
        <w:t xml:space="preserve"> is duly recognized as a “Development NGO” by the Luxembourg Ministry of Foreign and European Affairs </w:t>
      </w:r>
      <w:r w:rsidR="003934EE" w:rsidRPr="00D44A73">
        <w:rPr>
          <w:rFonts w:ascii="Arial" w:hAnsi="Arial" w:cs="Arial"/>
          <w:lang w:val="en-GB"/>
        </w:rPr>
        <w:t xml:space="preserve">(MAEE) </w:t>
      </w:r>
      <w:r w:rsidRPr="00D44A73">
        <w:rPr>
          <w:rFonts w:ascii="Arial" w:eastAsiaTheme="minorHAnsi" w:hAnsi="Arial" w:cs="Arial"/>
          <w:lang w:val="en-GB"/>
        </w:rPr>
        <w:t>on the basis of the law of January 6, 1996 “</w:t>
      </w:r>
      <w:r w:rsidR="007F17BB" w:rsidRPr="00D44A73">
        <w:rPr>
          <w:rFonts w:ascii="Arial" w:eastAsiaTheme="minorHAnsi" w:hAnsi="Arial" w:cs="Arial"/>
          <w:i/>
          <w:lang w:val="en-GB"/>
        </w:rPr>
        <w:t xml:space="preserve">sur la </w:t>
      </w:r>
      <w:proofErr w:type="spellStart"/>
      <w:r w:rsidR="007F17BB" w:rsidRPr="00D44A73">
        <w:rPr>
          <w:rFonts w:ascii="Arial" w:eastAsiaTheme="minorHAnsi" w:hAnsi="Arial" w:cs="Arial"/>
          <w:i/>
          <w:lang w:val="en-GB"/>
        </w:rPr>
        <w:t>coopé</w:t>
      </w:r>
      <w:r w:rsidRPr="00D44A73">
        <w:rPr>
          <w:rFonts w:ascii="Arial" w:eastAsiaTheme="minorHAnsi" w:hAnsi="Arial" w:cs="Arial"/>
          <w:i/>
          <w:lang w:val="en-GB"/>
        </w:rPr>
        <w:t>ration</w:t>
      </w:r>
      <w:proofErr w:type="spellEnd"/>
      <w:r w:rsidRPr="00D44A73">
        <w:rPr>
          <w:rFonts w:ascii="Arial" w:eastAsiaTheme="minorHAnsi" w:hAnsi="Arial" w:cs="Arial"/>
          <w:i/>
          <w:lang w:val="en-GB"/>
        </w:rPr>
        <w:t xml:space="preserve"> au </w:t>
      </w:r>
      <w:proofErr w:type="spellStart"/>
      <w:r w:rsidRPr="00D44A73">
        <w:rPr>
          <w:rFonts w:ascii="Arial" w:eastAsiaTheme="minorHAnsi" w:hAnsi="Arial" w:cs="Arial"/>
          <w:i/>
          <w:lang w:val="en-GB"/>
        </w:rPr>
        <w:t>développement</w:t>
      </w:r>
      <w:proofErr w:type="spellEnd"/>
      <w:r w:rsidRPr="00D44A73">
        <w:rPr>
          <w:rFonts w:ascii="Arial" w:eastAsiaTheme="minorHAnsi" w:hAnsi="Arial" w:cs="Arial"/>
          <w:lang w:val="en-GB"/>
        </w:rPr>
        <w:t>”, as amended since then.</w:t>
      </w:r>
    </w:p>
    <w:p w14:paraId="602886E9" w14:textId="77777777" w:rsidR="003B45B5" w:rsidRPr="00D44A73" w:rsidRDefault="00C0723D" w:rsidP="009D7E10">
      <w:pPr>
        <w:pStyle w:val="ListParagraph"/>
        <w:spacing w:after="80" w:line="276" w:lineRule="auto"/>
        <w:ind w:left="0"/>
        <w:jc w:val="both"/>
        <w:rPr>
          <w:rFonts w:ascii="Arial" w:hAnsi="Arial" w:cs="Arial"/>
          <w:sz w:val="20"/>
          <w:szCs w:val="20"/>
          <w:lang w:val="en-GB"/>
        </w:rPr>
      </w:pPr>
      <w:r w:rsidRPr="00D44A73">
        <w:rPr>
          <w:rFonts w:ascii="Arial" w:hAnsi="Arial" w:cs="Arial"/>
          <w:sz w:val="20"/>
          <w:szCs w:val="20"/>
          <w:lang w:val="en-GB"/>
        </w:rPr>
        <w:t xml:space="preserve">The link between </w:t>
      </w:r>
      <w:proofErr w:type="spellStart"/>
      <w:r w:rsidR="00B3206C" w:rsidRPr="00D44A73">
        <w:rPr>
          <w:rFonts w:ascii="Arial" w:hAnsi="Arial" w:cs="Arial"/>
          <w:sz w:val="20"/>
          <w:szCs w:val="20"/>
          <w:lang w:val="en-GB"/>
        </w:rPr>
        <w:t>FLux</w:t>
      </w:r>
      <w:proofErr w:type="spellEnd"/>
      <w:r w:rsidR="00B3206C" w:rsidRPr="00D44A73">
        <w:rPr>
          <w:rFonts w:ascii="Arial" w:hAnsi="Arial" w:cs="Arial"/>
          <w:sz w:val="20"/>
          <w:szCs w:val="20"/>
          <w:lang w:val="en-GB"/>
        </w:rPr>
        <w:t xml:space="preserve"> and </w:t>
      </w:r>
      <w:r w:rsidRPr="00D44A73">
        <w:rPr>
          <w:rFonts w:ascii="Arial" w:hAnsi="Arial" w:cs="Arial"/>
          <w:sz w:val="20"/>
          <w:szCs w:val="20"/>
          <w:lang w:val="en-GB"/>
        </w:rPr>
        <w:t>FB</w:t>
      </w:r>
      <w:r w:rsidR="003B45B5" w:rsidRPr="00D44A73">
        <w:rPr>
          <w:rFonts w:ascii="Arial" w:hAnsi="Arial" w:cs="Arial"/>
          <w:sz w:val="20"/>
          <w:szCs w:val="20"/>
          <w:lang w:val="en-GB"/>
        </w:rPr>
        <w:t xml:space="preserve"> is both statutory and contractual, as, beside its articles of association</w:t>
      </w:r>
      <w:r w:rsidR="006361C6" w:rsidRPr="00D44A73">
        <w:rPr>
          <w:rFonts w:ascii="Arial" w:hAnsi="Arial" w:cs="Arial"/>
          <w:sz w:val="20"/>
          <w:szCs w:val="20"/>
          <w:lang w:val="en-GB"/>
        </w:rPr>
        <w:t xml:space="preserve"> mentioned above</w:t>
      </w:r>
      <w:r w:rsidR="003B45B5" w:rsidRPr="00D44A73">
        <w:rPr>
          <w:rFonts w:ascii="Arial" w:hAnsi="Arial" w:cs="Arial"/>
          <w:sz w:val="20"/>
          <w:szCs w:val="20"/>
          <w:lang w:val="en-GB"/>
        </w:rPr>
        <w:t xml:space="preserve">, </w:t>
      </w:r>
      <w:proofErr w:type="spellStart"/>
      <w:r w:rsidR="003B45B5" w:rsidRPr="00D44A73">
        <w:rPr>
          <w:rFonts w:ascii="Arial" w:hAnsi="Arial" w:cs="Arial"/>
          <w:sz w:val="20"/>
          <w:szCs w:val="20"/>
          <w:lang w:val="en-GB"/>
        </w:rPr>
        <w:t>FLux</w:t>
      </w:r>
      <w:proofErr w:type="spellEnd"/>
      <w:r w:rsidR="003B45B5" w:rsidRPr="00D44A73">
        <w:rPr>
          <w:rFonts w:ascii="Arial" w:hAnsi="Arial" w:cs="Arial"/>
          <w:sz w:val="20"/>
          <w:szCs w:val="20"/>
          <w:lang w:val="en-GB"/>
        </w:rPr>
        <w:t xml:space="preserve"> and FB are also linked by a framework partnership agreement. </w:t>
      </w:r>
    </w:p>
    <w:p w14:paraId="0DCC77BB" w14:textId="12085B76" w:rsidR="00FA4FFE" w:rsidRDefault="00FA4FFE"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As such, the two organisations work in a rather unique south-north partnership model that has proven its effectiveness over the ye</w:t>
      </w:r>
      <w:r w:rsidR="00BB0360">
        <w:rPr>
          <w:rFonts w:ascii="Arial" w:hAnsi="Arial" w:cs="Arial"/>
          <w:sz w:val="20"/>
          <w:szCs w:val="20"/>
          <w:lang w:val="en-GB"/>
        </w:rPr>
        <w:t xml:space="preserve">ars. </w:t>
      </w:r>
    </w:p>
    <w:p w14:paraId="781A07AA" w14:textId="7C8FE35C" w:rsidR="001A20B9" w:rsidRDefault="001A20B9" w:rsidP="009D7E10">
      <w:pPr>
        <w:spacing w:after="80" w:line="276" w:lineRule="auto"/>
        <w:jc w:val="both"/>
        <w:rPr>
          <w:rFonts w:ascii="Arial" w:hAnsi="Arial" w:cs="Arial"/>
          <w:sz w:val="20"/>
          <w:szCs w:val="20"/>
          <w:lang w:val="en-GB"/>
        </w:rPr>
      </w:pPr>
      <w:proofErr w:type="spellStart"/>
      <w:r>
        <w:rPr>
          <w:rFonts w:ascii="Arial" w:hAnsi="Arial" w:cs="Arial"/>
          <w:sz w:val="20"/>
          <w:szCs w:val="20"/>
          <w:lang w:val="en-GB"/>
        </w:rPr>
        <w:t>FLux</w:t>
      </w:r>
      <w:proofErr w:type="spellEnd"/>
      <w:r>
        <w:rPr>
          <w:rFonts w:ascii="Arial" w:hAnsi="Arial" w:cs="Arial"/>
          <w:sz w:val="20"/>
          <w:szCs w:val="20"/>
          <w:lang w:val="en-GB"/>
        </w:rPr>
        <w:t xml:space="preserve"> is presently in the process of getting registered as an international NGO in Bangladesh.</w:t>
      </w:r>
    </w:p>
    <w:p w14:paraId="37124ABE" w14:textId="77777777" w:rsidR="00E417E0" w:rsidRDefault="00E417E0" w:rsidP="009D7E10">
      <w:pPr>
        <w:spacing w:after="80" w:line="276" w:lineRule="auto"/>
        <w:jc w:val="both"/>
        <w:rPr>
          <w:rFonts w:ascii="Arial" w:hAnsi="Arial" w:cs="Arial"/>
          <w:sz w:val="20"/>
          <w:szCs w:val="20"/>
          <w:lang w:val="en-GB"/>
        </w:rPr>
      </w:pPr>
    </w:p>
    <w:p w14:paraId="4E39B724" w14:textId="14CB027E" w:rsidR="00BB0360" w:rsidRPr="00594936" w:rsidRDefault="00BB0360" w:rsidP="00594936">
      <w:pPr>
        <w:pStyle w:val="ListParagraph"/>
        <w:numPr>
          <w:ilvl w:val="0"/>
          <w:numId w:val="1"/>
        </w:numPr>
        <w:spacing w:before="120" w:after="80" w:line="276" w:lineRule="auto"/>
        <w:ind w:left="425" w:hanging="425"/>
        <w:contextualSpacing w:val="0"/>
        <w:jc w:val="both"/>
        <w:rPr>
          <w:rFonts w:ascii="Arial" w:hAnsi="Arial" w:cs="Arial"/>
          <w:b/>
          <w:szCs w:val="20"/>
          <w:lang w:val="en-GB"/>
        </w:rPr>
      </w:pPr>
      <w:r w:rsidRPr="00594936">
        <w:rPr>
          <w:rFonts w:ascii="Arial" w:hAnsi="Arial" w:cs="Arial"/>
          <w:b/>
          <w:szCs w:val="20"/>
          <w:lang w:val="en-GB"/>
        </w:rPr>
        <w:t xml:space="preserve">Friendship International </w:t>
      </w:r>
      <w:r w:rsidR="00A46F65">
        <w:rPr>
          <w:rFonts w:ascii="Arial" w:hAnsi="Arial" w:cs="Arial"/>
          <w:b/>
          <w:szCs w:val="20"/>
          <w:lang w:val="en-GB"/>
        </w:rPr>
        <w:t>ASBL</w:t>
      </w:r>
    </w:p>
    <w:p w14:paraId="39F3F591" w14:textId="2FD5BE9E" w:rsidR="001A20B9" w:rsidRPr="00D44A73" w:rsidRDefault="001A20B9" w:rsidP="009D7E10">
      <w:pPr>
        <w:spacing w:after="80" w:line="276" w:lineRule="auto"/>
        <w:jc w:val="both"/>
        <w:rPr>
          <w:rFonts w:ascii="Arial" w:hAnsi="Arial" w:cs="Arial"/>
          <w:sz w:val="20"/>
          <w:szCs w:val="20"/>
          <w:lang w:val="en-GB"/>
        </w:rPr>
      </w:pPr>
      <w:r>
        <w:rPr>
          <w:rFonts w:ascii="Arial" w:hAnsi="Arial" w:cs="Arial"/>
          <w:sz w:val="20"/>
          <w:szCs w:val="20"/>
          <w:lang w:val="en-GB"/>
        </w:rPr>
        <w:t xml:space="preserve">Since the incorporation of </w:t>
      </w:r>
      <w:proofErr w:type="spellStart"/>
      <w:r>
        <w:rPr>
          <w:rFonts w:ascii="Arial" w:hAnsi="Arial" w:cs="Arial"/>
          <w:sz w:val="20"/>
          <w:szCs w:val="20"/>
          <w:lang w:val="en-GB"/>
        </w:rPr>
        <w:t>FLux</w:t>
      </w:r>
      <w:proofErr w:type="spellEnd"/>
      <w:r>
        <w:rPr>
          <w:rFonts w:ascii="Arial" w:hAnsi="Arial" w:cs="Arial"/>
          <w:sz w:val="20"/>
          <w:szCs w:val="20"/>
          <w:lang w:val="en-GB"/>
        </w:rPr>
        <w:t xml:space="preserve"> in 2006, a truly international </w:t>
      </w:r>
      <w:r w:rsidRPr="00D44A73">
        <w:rPr>
          <w:rFonts w:ascii="Arial" w:hAnsi="Arial" w:cs="Arial"/>
          <w:sz w:val="20"/>
          <w:szCs w:val="20"/>
          <w:lang w:val="en-GB"/>
        </w:rPr>
        <w:t xml:space="preserve">platform has emerged with </w:t>
      </w:r>
      <w:r>
        <w:rPr>
          <w:rFonts w:ascii="Arial" w:hAnsi="Arial" w:cs="Arial"/>
          <w:sz w:val="20"/>
          <w:szCs w:val="20"/>
          <w:lang w:val="en-GB"/>
        </w:rPr>
        <w:t xml:space="preserve">the incorporation of, successively, </w:t>
      </w:r>
      <w:r w:rsidRPr="00D44A73">
        <w:rPr>
          <w:rFonts w:ascii="Arial" w:hAnsi="Arial" w:cs="Arial"/>
          <w:sz w:val="20"/>
          <w:szCs w:val="20"/>
          <w:lang w:val="en-GB"/>
        </w:rPr>
        <w:t xml:space="preserve">Friendship Netherlands, </w:t>
      </w:r>
      <w:r>
        <w:rPr>
          <w:rFonts w:ascii="Arial" w:hAnsi="Arial" w:cs="Arial"/>
          <w:sz w:val="20"/>
          <w:szCs w:val="20"/>
          <w:lang w:val="en-GB"/>
        </w:rPr>
        <w:t xml:space="preserve">Friendship UK, </w:t>
      </w:r>
      <w:r w:rsidRPr="00D44A73">
        <w:rPr>
          <w:rFonts w:ascii="Arial" w:hAnsi="Arial" w:cs="Arial"/>
          <w:sz w:val="20"/>
          <w:szCs w:val="20"/>
          <w:lang w:val="en-GB"/>
        </w:rPr>
        <w:t>Friendship France, and Friendship Belgium.</w:t>
      </w:r>
    </w:p>
    <w:p w14:paraId="5F207D29" w14:textId="65F360E4" w:rsidR="00FA4FFE" w:rsidRPr="00D44A73" w:rsidRDefault="003B45B5" w:rsidP="009D7E10">
      <w:pPr>
        <w:pStyle w:val="ListParagraph"/>
        <w:spacing w:after="80" w:line="276" w:lineRule="auto"/>
        <w:ind w:left="0"/>
        <w:jc w:val="both"/>
        <w:rPr>
          <w:rFonts w:ascii="Arial" w:hAnsi="Arial" w:cs="Arial"/>
          <w:sz w:val="20"/>
          <w:szCs w:val="20"/>
          <w:lang w:val="en-GB"/>
        </w:rPr>
      </w:pPr>
      <w:r w:rsidRPr="00D44A73">
        <w:rPr>
          <w:rFonts w:ascii="Arial" w:hAnsi="Arial" w:cs="Arial"/>
          <w:sz w:val="20"/>
          <w:szCs w:val="20"/>
          <w:lang w:val="en-GB"/>
        </w:rPr>
        <w:t>In 2013, a</w:t>
      </w:r>
      <w:r w:rsidR="00B52074">
        <w:rPr>
          <w:rFonts w:ascii="Arial" w:hAnsi="Arial" w:cs="Arial"/>
          <w:sz w:val="20"/>
          <w:szCs w:val="20"/>
          <w:lang w:val="en-GB"/>
        </w:rPr>
        <w:t xml:space="preserve">n </w:t>
      </w:r>
      <w:r w:rsidR="001E6C95">
        <w:rPr>
          <w:rFonts w:ascii="Arial" w:hAnsi="Arial" w:cs="Arial"/>
          <w:sz w:val="20"/>
          <w:szCs w:val="20"/>
          <w:lang w:val="en-GB"/>
        </w:rPr>
        <w:t>additional</w:t>
      </w:r>
      <w:r w:rsidRPr="00D44A73">
        <w:rPr>
          <w:rFonts w:ascii="Arial" w:hAnsi="Arial" w:cs="Arial"/>
          <w:sz w:val="20"/>
          <w:szCs w:val="20"/>
          <w:lang w:val="en-GB"/>
        </w:rPr>
        <w:t xml:space="preserve"> not for </w:t>
      </w:r>
      <w:r w:rsidR="00FA4FFE" w:rsidRPr="00D44A73">
        <w:rPr>
          <w:rFonts w:ascii="Arial" w:hAnsi="Arial" w:cs="Arial"/>
          <w:sz w:val="20"/>
          <w:szCs w:val="20"/>
          <w:lang w:val="en-GB"/>
        </w:rPr>
        <w:t xml:space="preserve">profit organisation </w:t>
      </w:r>
      <w:r w:rsidR="001A20B9">
        <w:rPr>
          <w:rFonts w:ascii="Arial" w:hAnsi="Arial" w:cs="Arial"/>
          <w:sz w:val="20"/>
          <w:szCs w:val="20"/>
          <w:lang w:val="en-GB"/>
        </w:rPr>
        <w:t>has been</w:t>
      </w:r>
      <w:r w:rsidR="00FA4FFE" w:rsidRPr="00D44A73">
        <w:rPr>
          <w:rFonts w:ascii="Arial" w:hAnsi="Arial" w:cs="Arial"/>
          <w:sz w:val="20"/>
          <w:szCs w:val="20"/>
          <w:lang w:val="en-GB"/>
        </w:rPr>
        <w:t xml:space="preserve"> </w:t>
      </w:r>
      <w:r w:rsidR="001403D3" w:rsidRPr="00D44A73">
        <w:rPr>
          <w:rFonts w:ascii="Arial" w:hAnsi="Arial" w:cs="Arial"/>
          <w:sz w:val="20"/>
          <w:szCs w:val="20"/>
          <w:lang w:val="en-GB"/>
        </w:rPr>
        <w:t>incorporated</w:t>
      </w:r>
      <w:r w:rsidR="00FA4FFE" w:rsidRPr="00D44A73">
        <w:rPr>
          <w:rFonts w:ascii="Arial" w:hAnsi="Arial" w:cs="Arial"/>
          <w:sz w:val="20"/>
          <w:szCs w:val="20"/>
          <w:lang w:val="en-GB"/>
        </w:rPr>
        <w:t xml:space="preserve"> in Luxembourg under the name "Friendship International" in order to bring the various Friendship entities together in an international network. Runa Khan and Marc Elvinger, </w:t>
      </w:r>
      <w:r w:rsidR="005C1E5C" w:rsidRPr="00D44A73">
        <w:rPr>
          <w:rFonts w:ascii="Arial" w:hAnsi="Arial" w:cs="Arial"/>
          <w:sz w:val="20"/>
          <w:szCs w:val="20"/>
          <w:lang w:val="en-GB"/>
        </w:rPr>
        <w:t>Chairman</w:t>
      </w:r>
      <w:r w:rsidR="00FA4FFE" w:rsidRPr="00D44A73">
        <w:rPr>
          <w:rFonts w:ascii="Arial" w:hAnsi="Arial" w:cs="Arial"/>
          <w:sz w:val="20"/>
          <w:szCs w:val="20"/>
          <w:lang w:val="en-GB"/>
        </w:rPr>
        <w:t xml:space="preserve"> of </w:t>
      </w:r>
      <w:proofErr w:type="spellStart"/>
      <w:r w:rsidR="00FA4FFE" w:rsidRPr="00D44A73">
        <w:rPr>
          <w:rFonts w:ascii="Arial" w:hAnsi="Arial" w:cs="Arial"/>
          <w:sz w:val="20"/>
          <w:szCs w:val="20"/>
          <w:lang w:val="en-GB"/>
        </w:rPr>
        <w:t>FLux</w:t>
      </w:r>
      <w:proofErr w:type="spellEnd"/>
      <w:r w:rsidR="00FA4FFE" w:rsidRPr="00D44A73">
        <w:rPr>
          <w:rFonts w:ascii="Arial" w:hAnsi="Arial" w:cs="Arial"/>
          <w:sz w:val="20"/>
          <w:szCs w:val="20"/>
          <w:lang w:val="en-GB"/>
        </w:rPr>
        <w:t xml:space="preserve">, are the joint </w:t>
      </w:r>
      <w:r w:rsidR="005C1E5C" w:rsidRPr="00D44A73">
        <w:rPr>
          <w:rFonts w:ascii="Arial" w:hAnsi="Arial" w:cs="Arial"/>
          <w:sz w:val="20"/>
          <w:szCs w:val="20"/>
          <w:lang w:val="en-GB"/>
        </w:rPr>
        <w:t xml:space="preserve">Chairs </w:t>
      </w:r>
      <w:r w:rsidR="00FA4FFE" w:rsidRPr="00D44A73">
        <w:rPr>
          <w:rFonts w:ascii="Arial" w:hAnsi="Arial" w:cs="Arial"/>
          <w:sz w:val="20"/>
          <w:szCs w:val="20"/>
          <w:lang w:val="en-GB"/>
        </w:rPr>
        <w:t>of Friendship International</w:t>
      </w:r>
      <w:r w:rsidR="001403D3" w:rsidRPr="00D44A73">
        <w:rPr>
          <w:rFonts w:ascii="Arial" w:hAnsi="Arial" w:cs="Arial"/>
          <w:sz w:val="20"/>
          <w:szCs w:val="20"/>
          <w:lang w:val="en-GB"/>
        </w:rPr>
        <w:t xml:space="preserve"> (FI)</w:t>
      </w:r>
      <w:r w:rsidR="00A831A9">
        <w:rPr>
          <w:rFonts w:ascii="Arial" w:hAnsi="Arial" w:cs="Arial"/>
          <w:sz w:val="20"/>
          <w:szCs w:val="20"/>
          <w:lang w:val="en-GB"/>
        </w:rPr>
        <w:t>,</w:t>
      </w:r>
      <w:r w:rsidR="00BB0360">
        <w:rPr>
          <w:rFonts w:ascii="Arial" w:hAnsi="Arial" w:cs="Arial"/>
          <w:sz w:val="20"/>
          <w:szCs w:val="20"/>
          <w:lang w:val="en-GB"/>
        </w:rPr>
        <w:t xml:space="preserve"> the board of which is composed of the Chairs of the different national entities</w:t>
      </w:r>
      <w:r w:rsidR="00FA4FFE" w:rsidRPr="00D44A73">
        <w:rPr>
          <w:rFonts w:ascii="Arial" w:hAnsi="Arial" w:cs="Arial"/>
          <w:sz w:val="20"/>
          <w:szCs w:val="20"/>
          <w:lang w:val="en-GB"/>
        </w:rPr>
        <w:t>.</w:t>
      </w:r>
    </w:p>
    <w:p w14:paraId="36E3F70D" w14:textId="789A5753" w:rsidR="003B45B5" w:rsidRDefault="00B3206C" w:rsidP="00A831A9">
      <w:pPr>
        <w:autoSpaceDE w:val="0"/>
        <w:autoSpaceDN w:val="0"/>
        <w:adjustRightInd w:val="0"/>
        <w:spacing w:after="0" w:line="276" w:lineRule="auto"/>
        <w:jc w:val="both"/>
        <w:rPr>
          <w:rFonts w:ascii="Arial" w:hAnsi="Arial" w:cs="Arial"/>
          <w:sz w:val="20"/>
          <w:szCs w:val="20"/>
          <w:lang w:val="en-GB"/>
        </w:rPr>
      </w:pPr>
      <w:r w:rsidRPr="00D44A73">
        <w:rPr>
          <w:rFonts w:ascii="Arial" w:hAnsi="Arial" w:cs="Arial"/>
          <w:sz w:val="20"/>
          <w:szCs w:val="20"/>
          <w:lang w:val="en-GB"/>
        </w:rPr>
        <w:t>T</w:t>
      </w:r>
      <w:r w:rsidR="003B45B5" w:rsidRPr="00D44A73">
        <w:rPr>
          <w:rFonts w:ascii="Arial" w:hAnsi="Arial" w:cs="Arial"/>
          <w:sz w:val="20"/>
          <w:szCs w:val="20"/>
          <w:lang w:val="en-GB"/>
        </w:rPr>
        <w:t xml:space="preserve">he </w:t>
      </w:r>
      <w:r w:rsidR="001403D3" w:rsidRPr="00D44A73">
        <w:rPr>
          <w:rFonts w:ascii="Arial" w:hAnsi="Arial" w:cs="Arial"/>
          <w:sz w:val="20"/>
          <w:szCs w:val="20"/>
          <w:lang w:val="en-GB"/>
        </w:rPr>
        <w:t>FI</w:t>
      </w:r>
      <w:r w:rsidR="003B45B5" w:rsidRPr="00D44A73">
        <w:rPr>
          <w:rFonts w:ascii="Arial" w:hAnsi="Arial" w:cs="Arial"/>
          <w:sz w:val="20"/>
          <w:szCs w:val="20"/>
          <w:lang w:val="en-GB"/>
        </w:rPr>
        <w:t xml:space="preserve"> network</w:t>
      </w:r>
      <w:r w:rsidRPr="00D44A73">
        <w:rPr>
          <w:rFonts w:ascii="Arial" w:hAnsi="Arial" w:cs="Arial"/>
          <w:sz w:val="20"/>
          <w:szCs w:val="20"/>
          <w:lang w:val="en-GB"/>
        </w:rPr>
        <w:t xml:space="preserve"> was</w:t>
      </w:r>
      <w:r w:rsidR="003B45B5" w:rsidRPr="00D44A73">
        <w:rPr>
          <w:rFonts w:ascii="Arial" w:hAnsi="Arial" w:cs="Arial"/>
          <w:sz w:val="20"/>
          <w:szCs w:val="20"/>
          <w:lang w:val="en-GB"/>
        </w:rPr>
        <w:t xml:space="preserve"> built on the belief that development is best served by organisations which are locally grown and strongly rooted in the countries and areas in which they operate, and therefore make projects/programs that work effectively. </w:t>
      </w:r>
      <w:r w:rsidR="001403D3" w:rsidRPr="00D44A73">
        <w:rPr>
          <w:rFonts w:ascii="Arial" w:hAnsi="Arial" w:cs="Arial"/>
          <w:sz w:val="20"/>
          <w:szCs w:val="20"/>
          <w:lang w:val="en-GB"/>
        </w:rPr>
        <w:t>However, all entities</w:t>
      </w:r>
      <w:r w:rsidR="007C1E0E" w:rsidRPr="00D44A73">
        <w:rPr>
          <w:rFonts w:ascii="Arial" w:hAnsi="Arial" w:cs="Arial"/>
          <w:sz w:val="20"/>
          <w:szCs w:val="20"/>
          <w:lang w:val="en-GB"/>
        </w:rPr>
        <w:t xml:space="preserve"> </w:t>
      </w:r>
      <w:r w:rsidR="003B45B5" w:rsidRPr="00D44A73">
        <w:rPr>
          <w:rFonts w:ascii="Arial" w:hAnsi="Arial" w:cs="Arial"/>
          <w:sz w:val="20"/>
          <w:szCs w:val="20"/>
          <w:lang w:val="en-GB"/>
        </w:rPr>
        <w:t>are pursuing their mandate as legally independent entities, under the responsibility and within the discretion of their respective boards</w:t>
      </w:r>
      <w:r w:rsidR="001A20B9">
        <w:rPr>
          <w:rFonts w:ascii="Arial" w:hAnsi="Arial" w:cs="Arial"/>
          <w:sz w:val="20"/>
          <w:szCs w:val="20"/>
          <w:lang w:val="en-GB"/>
        </w:rPr>
        <w:t>, subject to a number of common principles and rules of conduct defined in common at FI level</w:t>
      </w:r>
      <w:r w:rsidR="003B45B5" w:rsidRPr="00D44A73">
        <w:rPr>
          <w:rFonts w:ascii="Arial" w:hAnsi="Arial" w:cs="Arial"/>
          <w:sz w:val="20"/>
          <w:szCs w:val="20"/>
          <w:lang w:val="en-GB"/>
        </w:rPr>
        <w:t xml:space="preserve">. In particular, </w:t>
      </w:r>
      <w:proofErr w:type="spellStart"/>
      <w:r w:rsidR="001403D3" w:rsidRPr="00D44A73">
        <w:rPr>
          <w:rFonts w:ascii="Arial" w:hAnsi="Arial" w:cs="Arial"/>
          <w:sz w:val="20"/>
          <w:szCs w:val="20"/>
          <w:lang w:val="en-GB"/>
        </w:rPr>
        <w:t>FLux</w:t>
      </w:r>
      <w:proofErr w:type="spellEnd"/>
      <w:r w:rsidR="003B45B5" w:rsidRPr="00D44A73">
        <w:rPr>
          <w:rFonts w:ascii="Arial" w:hAnsi="Arial" w:cs="Arial"/>
          <w:sz w:val="20"/>
          <w:szCs w:val="20"/>
          <w:lang w:val="en-GB"/>
        </w:rPr>
        <w:t xml:space="preserve"> decide</w:t>
      </w:r>
      <w:r w:rsidRPr="00D44A73">
        <w:rPr>
          <w:rFonts w:ascii="Arial" w:hAnsi="Arial" w:cs="Arial"/>
          <w:sz w:val="20"/>
          <w:szCs w:val="20"/>
          <w:lang w:val="en-GB"/>
        </w:rPr>
        <w:t>s</w:t>
      </w:r>
      <w:r w:rsidR="003B45B5" w:rsidRPr="00D44A73">
        <w:rPr>
          <w:rFonts w:ascii="Arial" w:hAnsi="Arial" w:cs="Arial"/>
          <w:sz w:val="20"/>
          <w:szCs w:val="20"/>
          <w:lang w:val="en-GB"/>
        </w:rPr>
        <w:t xml:space="preserve"> independently which specific projects</w:t>
      </w:r>
      <w:r w:rsidR="00FC4829" w:rsidRPr="00D44A73">
        <w:rPr>
          <w:rFonts w:ascii="Arial" w:hAnsi="Arial" w:cs="Arial"/>
          <w:sz w:val="20"/>
          <w:szCs w:val="20"/>
          <w:lang w:val="en-GB"/>
        </w:rPr>
        <w:t>/programs</w:t>
      </w:r>
      <w:r w:rsidR="003B45B5" w:rsidRPr="00D44A73">
        <w:rPr>
          <w:rFonts w:ascii="Arial" w:hAnsi="Arial" w:cs="Arial"/>
          <w:sz w:val="20"/>
          <w:szCs w:val="20"/>
          <w:lang w:val="en-GB"/>
        </w:rPr>
        <w:t xml:space="preserve"> it provide</w:t>
      </w:r>
      <w:r w:rsidRPr="00D44A73">
        <w:rPr>
          <w:rFonts w:ascii="Arial" w:hAnsi="Arial" w:cs="Arial"/>
          <w:sz w:val="20"/>
          <w:szCs w:val="20"/>
          <w:lang w:val="en-GB"/>
        </w:rPr>
        <w:t>s</w:t>
      </w:r>
      <w:r w:rsidR="003B45B5" w:rsidRPr="00D44A73">
        <w:rPr>
          <w:rFonts w:ascii="Arial" w:hAnsi="Arial" w:cs="Arial"/>
          <w:sz w:val="20"/>
          <w:szCs w:val="20"/>
          <w:lang w:val="en-GB"/>
        </w:rPr>
        <w:t xml:space="preserve"> support to</w:t>
      </w:r>
      <w:r w:rsidR="001A20B9">
        <w:rPr>
          <w:rFonts w:ascii="Arial" w:hAnsi="Arial" w:cs="Arial"/>
          <w:sz w:val="20"/>
          <w:szCs w:val="20"/>
          <w:lang w:val="en-GB"/>
        </w:rPr>
        <w:t xml:space="preserve">, while </w:t>
      </w:r>
      <w:r w:rsidR="004800CD">
        <w:rPr>
          <w:rFonts w:ascii="Arial" w:hAnsi="Arial" w:cs="Arial"/>
          <w:sz w:val="20"/>
          <w:szCs w:val="20"/>
          <w:lang w:val="en-GB"/>
        </w:rPr>
        <w:t>maintaining</w:t>
      </w:r>
      <w:r w:rsidR="00B52074">
        <w:rPr>
          <w:rFonts w:ascii="Arial" w:hAnsi="Arial" w:cs="Arial"/>
          <w:sz w:val="20"/>
          <w:szCs w:val="20"/>
          <w:lang w:val="en-GB"/>
        </w:rPr>
        <w:t xml:space="preserve"> a continuous dialogue </w:t>
      </w:r>
      <w:r w:rsidR="003B45B5" w:rsidRPr="00D44A73">
        <w:rPr>
          <w:rFonts w:ascii="Arial" w:hAnsi="Arial" w:cs="Arial"/>
          <w:sz w:val="20"/>
          <w:szCs w:val="20"/>
          <w:lang w:val="en-GB"/>
        </w:rPr>
        <w:t xml:space="preserve">with </w:t>
      </w:r>
      <w:r w:rsidR="001403D3" w:rsidRPr="00D44A73">
        <w:rPr>
          <w:rFonts w:ascii="Arial" w:hAnsi="Arial" w:cs="Arial"/>
          <w:sz w:val="20"/>
          <w:szCs w:val="20"/>
          <w:lang w:val="en-GB"/>
        </w:rPr>
        <w:t>FB</w:t>
      </w:r>
      <w:r w:rsidR="003B45B5" w:rsidRPr="00D44A73">
        <w:rPr>
          <w:rFonts w:ascii="Arial" w:hAnsi="Arial" w:cs="Arial"/>
          <w:sz w:val="20"/>
          <w:szCs w:val="20"/>
          <w:lang w:val="en-GB"/>
        </w:rPr>
        <w:t xml:space="preserve"> regarding the funding, implementation, monitoring and report</w:t>
      </w:r>
      <w:r w:rsidRPr="00D44A73">
        <w:rPr>
          <w:rFonts w:ascii="Arial" w:hAnsi="Arial" w:cs="Arial"/>
          <w:sz w:val="20"/>
          <w:szCs w:val="20"/>
          <w:lang w:val="en-GB"/>
        </w:rPr>
        <w:t>ing in respect of such projects/programmes.</w:t>
      </w:r>
    </w:p>
    <w:p w14:paraId="4E65108A" w14:textId="30DCE8E6" w:rsidR="004A365E" w:rsidRPr="00594936" w:rsidRDefault="00FC4829" w:rsidP="00E417E0">
      <w:pPr>
        <w:pStyle w:val="ListParagraph"/>
        <w:keepNext/>
        <w:numPr>
          <w:ilvl w:val="0"/>
          <w:numId w:val="1"/>
        </w:numPr>
        <w:spacing w:before="120" w:after="80" w:line="276" w:lineRule="auto"/>
        <w:ind w:left="425" w:hanging="425"/>
        <w:contextualSpacing w:val="0"/>
        <w:jc w:val="both"/>
        <w:rPr>
          <w:rFonts w:ascii="Arial" w:hAnsi="Arial" w:cs="Arial"/>
          <w:b/>
          <w:szCs w:val="20"/>
          <w:lang w:val="en-GB"/>
        </w:rPr>
      </w:pPr>
      <w:r w:rsidRPr="00594936">
        <w:rPr>
          <w:rFonts w:ascii="Arial" w:hAnsi="Arial" w:cs="Arial"/>
          <w:b/>
          <w:szCs w:val="20"/>
          <w:lang w:val="en-GB"/>
        </w:rPr>
        <w:lastRenderedPageBreak/>
        <w:t xml:space="preserve">Friendship Bangladesh – </w:t>
      </w:r>
      <w:r w:rsidR="00B52074" w:rsidRPr="00594936">
        <w:rPr>
          <w:rFonts w:ascii="Arial" w:hAnsi="Arial" w:cs="Arial"/>
          <w:b/>
          <w:szCs w:val="20"/>
          <w:lang w:val="en-GB"/>
        </w:rPr>
        <w:t>our single</w:t>
      </w:r>
      <w:r w:rsidRPr="00594936">
        <w:rPr>
          <w:rFonts w:ascii="Arial" w:hAnsi="Arial" w:cs="Arial"/>
          <w:b/>
          <w:szCs w:val="20"/>
          <w:lang w:val="en-GB"/>
        </w:rPr>
        <w:t xml:space="preserve"> partner</w:t>
      </w:r>
    </w:p>
    <w:p w14:paraId="5C7962BF" w14:textId="628ADF6A" w:rsidR="00D772D4" w:rsidRPr="00D772D4" w:rsidRDefault="00A46F65" w:rsidP="00E417E0">
      <w:pPr>
        <w:pStyle w:val="Default"/>
        <w:keepNext/>
        <w:spacing w:after="80" w:line="276" w:lineRule="auto"/>
        <w:jc w:val="both"/>
        <w:rPr>
          <w:rFonts w:ascii="Arial" w:hAnsi="Arial" w:cs="Arial"/>
          <w:sz w:val="20"/>
          <w:szCs w:val="20"/>
          <w:lang w:val="en-US"/>
        </w:rPr>
      </w:pPr>
      <w:r>
        <w:rPr>
          <w:rFonts w:ascii="Arial" w:hAnsi="Arial" w:cs="Arial"/>
          <w:sz w:val="20"/>
          <w:szCs w:val="20"/>
          <w:lang w:val="en-US"/>
        </w:rPr>
        <w:t>Friendship, a s</w:t>
      </w:r>
      <w:r w:rsidR="00D772D4" w:rsidRPr="00D772D4">
        <w:rPr>
          <w:rFonts w:ascii="Arial" w:hAnsi="Arial" w:cs="Arial"/>
          <w:sz w:val="20"/>
          <w:szCs w:val="20"/>
          <w:lang w:val="en-US"/>
        </w:rPr>
        <w:t xml:space="preserve">ocial </w:t>
      </w:r>
      <w:r>
        <w:rPr>
          <w:rFonts w:ascii="Arial" w:hAnsi="Arial" w:cs="Arial"/>
          <w:sz w:val="20"/>
          <w:szCs w:val="20"/>
          <w:lang w:val="en-US"/>
        </w:rPr>
        <w:t>p</w:t>
      </w:r>
      <w:r w:rsidR="00D772D4" w:rsidRPr="00D772D4">
        <w:rPr>
          <w:rFonts w:ascii="Arial" w:hAnsi="Arial" w:cs="Arial"/>
          <w:sz w:val="20"/>
          <w:szCs w:val="20"/>
          <w:lang w:val="en-US"/>
        </w:rPr>
        <w:t xml:space="preserve">urpose </w:t>
      </w:r>
      <w:r>
        <w:rPr>
          <w:rFonts w:ascii="Arial" w:hAnsi="Arial" w:cs="Arial"/>
          <w:sz w:val="20"/>
          <w:szCs w:val="20"/>
          <w:lang w:val="en-US"/>
        </w:rPr>
        <w:t>o</w:t>
      </w:r>
      <w:r w:rsidR="00D772D4" w:rsidRPr="00D772D4">
        <w:rPr>
          <w:rFonts w:ascii="Arial" w:hAnsi="Arial" w:cs="Arial"/>
          <w:sz w:val="20"/>
          <w:szCs w:val="20"/>
          <w:lang w:val="en-US"/>
        </w:rPr>
        <w:t>rganization</w:t>
      </w:r>
      <w:r w:rsidR="00E417E0">
        <w:rPr>
          <w:rStyle w:val="FootnoteReference"/>
          <w:rFonts w:ascii="Arial" w:hAnsi="Arial" w:cs="Arial"/>
          <w:sz w:val="20"/>
          <w:szCs w:val="20"/>
          <w:lang w:val="en-US"/>
        </w:rPr>
        <w:footnoteReference w:id="1"/>
      </w:r>
      <w:r>
        <w:rPr>
          <w:rFonts w:ascii="Arial" w:hAnsi="Arial" w:cs="Arial"/>
          <w:sz w:val="20"/>
          <w:szCs w:val="20"/>
          <w:lang w:val="en-US"/>
        </w:rPr>
        <w:t xml:space="preserve"> organized under the laws of Bangladesh</w:t>
      </w:r>
      <w:r w:rsidR="00D772D4" w:rsidRPr="00D772D4">
        <w:rPr>
          <w:rFonts w:ascii="Arial" w:hAnsi="Arial" w:cs="Arial"/>
          <w:sz w:val="20"/>
          <w:szCs w:val="20"/>
          <w:lang w:val="en-US"/>
        </w:rPr>
        <w:t>, has been working for the last 19 years to help address the needs of remote and marginalized communities in Bangladesh, i.e. mostly those people living in the northern river islands</w:t>
      </w:r>
      <w:r w:rsidR="0057295B">
        <w:rPr>
          <w:rFonts w:ascii="Arial" w:hAnsi="Arial" w:cs="Arial"/>
          <w:sz w:val="20"/>
          <w:szCs w:val="20"/>
          <w:lang w:val="en-US"/>
        </w:rPr>
        <w:t xml:space="preserve"> (called </w:t>
      </w:r>
      <w:r w:rsidR="0057295B" w:rsidRPr="0057295B">
        <w:rPr>
          <w:rFonts w:ascii="Arial" w:hAnsi="Arial" w:cs="Arial"/>
          <w:i/>
          <w:sz w:val="20"/>
          <w:szCs w:val="20"/>
          <w:lang w:val="en-US"/>
        </w:rPr>
        <w:t>chars</w:t>
      </w:r>
      <w:r w:rsidR="0057295B">
        <w:rPr>
          <w:rFonts w:ascii="Arial" w:hAnsi="Arial" w:cs="Arial"/>
          <w:sz w:val="20"/>
          <w:szCs w:val="20"/>
          <w:lang w:val="en-US"/>
        </w:rPr>
        <w:t>)</w:t>
      </w:r>
      <w:r w:rsidR="00D772D4" w:rsidRPr="00D772D4">
        <w:rPr>
          <w:rFonts w:ascii="Arial" w:hAnsi="Arial" w:cs="Arial"/>
          <w:sz w:val="20"/>
          <w:szCs w:val="20"/>
          <w:lang w:val="en-US"/>
        </w:rPr>
        <w:t xml:space="preserve"> and southern coastal belt locations. Friendship delivers on its four commitments on Saving Lives, Poverty Alleviation, Climate Adaptation, and Empowerment</w:t>
      </w:r>
      <w:r w:rsidR="00D772D4" w:rsidRPr="00D772D4" w:rsidDel="00E24DBD">
        <w:rPr>
          <w:rFonts w:ascii="Arial" w:hAnsi="Arial" w:cs="Arial"/>
          <w:sz w:val="20"/>
          <w:szCs w:val="20"/>
          <w:lang w:val="en-US"/>
        </w:rPr>
        <w:t xml:space="preserve"> </w:t>
      </w:r>
      <w:r w:rsidR="00D772D4" w:rsidRPr="00D772D4">
        <w:rPr>
          <w:rFonts w:ascii="Arial" w:hAnsi="Arial" w:cs="Arial"/>
          <w:sz w:val="20"/>
          <w:szCs w:val="20"/>
          <w:lang w:val="en-US"/>
        </w:rPr>
        <w:t xml:space="preserve">by providing effective services in six sectors interacting with each other: Health, Education, Climate Action, Inclusive Citizenship, Sustainable Economic Development, and Cultural Preservation. The organization, which started in 2002 with just a floating hospital serving only ten thousand patients, is now providing healthcare and other development solutions to more than 3.5 million people a year. </w:t>
      </w:r>
    </w:p>
    <w:p w14:paraId="0BB8EFF1" w14:textId="090683A0" w:rsidR="000F1823" w:rsidRDefault="00D772D4" w:rsidP="0057295B">
      <w:pPr>
        <w:pStyle w:val="Default"/>
        <w:spacing w:after="80" w:line="276" w:lineRule="auto"/>
        <w:jc w:val="both"/>
        <w:rPr>
          <w:rFonts w:ascii="Arial" w:hAnsi="Arial" w:cs="Arial"/>
          <w:color w:val="auto"/>
          <w:sz w:val="20"/>
          <w:szCs w:val="20"/>
        </w:rPr>
      </w:pPr>
      <w:r w:rsidRPr="00D772D4">
        <w:rPr>
          <w:rFonts w:ascii="Arial" w:hAnsi="Arial" w:cs="Arial"/>
          <w:color w:val="auto"/>
          <w:sz w:val="20"/>
          <w:szCs w:val="20"/>
          <w:lang w:val="en-US"/>
        </w:rPr>
        <w:t>With an integrated development approach, Friendship nurtures opportunity, dignity and hope by strengthening communities and allowing their members to reach their full potential. Different combinations of programs from the six sectors are implemented in the targeted areas, with the long-term intention to develop an ecosystem where all these interventions are mutually integrated for holistic development of each community that Friendship serves.</w:t>
      </w:r>
    </w:p>
    <w:p w14:paraId="50D9A53A" w14:textId="35D0CA15" w:rsidR="00B52074" w:rsidRDefault="00B52074" w:rsidP="0057295B">
      <w:pPr>
        <w:pStyle w:val="Default"/>
        <w:spacing w:after="80" w:line="276" w:lineRule="auto"/>
        <w:jc w:val="both"/>
        <w:rPr>
          <w:rFonts w:ascii="Arial" w:hAnsi="Arial" w:cs="Arial"/>
          <w:color w:val="auto"/>
          <w:sz w:val="20"/>
          <w:szCs w:val="20"/>
        </w:rPr>
      </w:pPr>
      <w:r>
        <w:rPr>
          <w:rFonts w:ascii="Arial" w:hAnsi="Arial" w:cs="Arial"/>
          <w:color w:val="auto"/>
          <w:sz w:val="20"/>
          <w:szCs w:val="20"/>
        </w:rPr>
        <w:t>Whereas FB is an independent legal entity with its own (Bangladeshi) members and board members</w:t>
      </w:r>
      <w:r>
        <w:rPr>
          <w:rStyle w:val="FootnoteReference"/>
          <w:rFonts w:ascii="Arial" w:hAnsi="Arial" w:cs="Arial"/>
          <w:color w:val="auto"/>
          <w:sz w:val="20"/>
          <w:szCs w:val="20"/>
        </w:rPr>
        <w:footnoteReference w:id="2"/>
      </w:r>
      <w:r w:rsidR="001A20B9">
        <w:rPr>
          <w:rFonts w:ascii="Arial" w:hAnsi="Arial" w:cs="Arial"/>
          <w:color w:val="auto"/>
          <w:sz w:val="20"/>
          <w:szCs w:val="20"/>
        </w:rPr>
        <w:t>,</w:t>
      </w:r>
      <w:r w:rsidR="003744D8">
        <w:rPr>
          <w:rFonts w:ascii="Arial" w:hAnsi="Arial" w:cs="Arial"/>
          <w:color w:val="auto"/>
          <w:sz w:val="20"/>
          <w:szCs w:val="20"/>
        </w:rPr>
        <w:t xml:space="preserve"> many of the FI board members are also actively involved at different levels with the operations of FB. All in all Friendship, through its various entities, operates as a global team. </w:t>
      </w:r>
    </w:p>
    <w:p w14:paraId="25E55242" w14:textId="77777777" w:rsidR="005C1B01" w:rsidRPr="00D44A73" w:rsidRDefault="005C1B01" w:rsidP="0057295B">
      <w:pPr>
        <w:pStyle w:val="Default"/>
        <w:spacing w:after="80" w:line="276" w:lineRule="auto"/>
        <w:jc w:val="both"/>
        <w:rPr>
          <w:rFonts w:ascii="Arial" w:hAnsi="Arial" w:cs="Arial"/>
          <w:color w:val="auto"/>
          <w:sz w:val="20"/>
          <w:szCs w:val="20"/>
        </w:rPr>
      </w:pPr>
    </w:p>
    <w:p w14:paraId="6D32249D" w14:textId="6D3540E1" w:rsidR="00A46F65" w:rsidRDefault="00A46F65" w:rsidP="00A21409">
      <w:pPr>
        <w:pStyle w:val="ListParagraph"/>
        <w:numPr>
          <w:ilvl w:val="0"/>
          <w:numId w:val="1"/>
        </w:numPr>
        <w:spacing w:before="120" w:after="80" w:line="276" w:lineRule="auto"/>
        <w:ind w:left="425" w:hanging="425"/>
        <w:contextualSpacing w:val="0"/>
        <w:jc w:val="both"/>
        <w:rPr>
          <w:rFonts w:ascii="Arial" w:hAnsi="Arial" w:cs="Arial"/>
          <w:b/>
          <w:szCs w:val="20"/>
          <w:lang w:val="en-GB"/>
        </w:rPr>
      </w:pPr>
      <w:r>
        <w:rPr>
          <w:rFonts w:ascii="Arial" w:hAnsi="Arial" w:cs="Arial"/>
          <w:b/>
          <w:szCs w:val="20"/>
          <w:lang w:val="en-GB"/>
        </w:rPr>
        <w:t>Friendship overall: an International Social Purpose Organisation</w:t>
      </w:r>
    </w:p>
    <w:p w14:paraId="3D407F5D" w14:textId="412188BA" w:rsidR="008F17B2" w:rsidRDefault="008261A6" w:rsidP="008261A6">
      <w:pPr>
        <w:autoSpaceDE w:val="0"/>
        <w:autoSpaceDN w:val="0"/>
        <w:adjustRightInd w:val="0"/>
        <w:spacing w:after="0" w:line="276" w:lineRule="auto"/>
        <w:jc w:val="both"/>
        <w:rPr>
          <w:rFonts w:ascii="Arial" w:hAnsi="Arial" w:cs="Arial"/>
          <w:sz w:val="20"/>
          <w:szCs w:val="20"/>
        </w:rPr>
      </w:pPr>
      <w:r w:rsidRPr="008261A6">
        <w:rPr>
          <w:rFonts w:ascii="Arial" w:hAnsi="Arial" w:cs="Arial"/>
          <w:sz w:val="20"/>
          <w:szCs w:val="20"/>
        </w:rPr>
        <w:t xml:space="preserve">Friendship’s role in beneficiary communities is that of an instigator and facilitator of lasting and meaningful change in a way that ensures dignity, opportunity and hope for the people, and that is permanent and sustainable. </w:t>
      </w:r>
      <w:r w:rsidR="00FB2A0B">
        <w:rPr>
          <w:rFonts w:ascii="Arial" w:hAnsi="Arial" w:cs="Arial"/>
          <w:sz w:val="20"/>
          <w:szCs w:val="20"/>
        </w:rPr>
        <w:t>The variety</w:t>
      </w:r>
      <w:r w:rsidR="00667797">
        <w:rPr>
          <w:rFonts w:ascii="Arial" w:hAnsi="Arial" w:cs="Arial"/>
          <w:sz w:val="20"/>
          <w:szCs w:val="20"/>
        </w:rPr>
        <w:t xml:space="preserve"> of needs</w:t>
      </w:r>
      <w:r w:rsidR="00FB2A0B">
        <w:rPr>
          <w:rFonts w:ascii="Arial" w:hAnsi="Arial" w:cs="Arial"/>
          <w:sz w:val="20"/>
          <w:szCs w:val="20"/>
        </w:rPr>
        <w:t xml:space="preserve"> to be addressed for this purpose has lead Friendship to, over time, set up several separate legal entities </w:t>
      </w:r>
      <w:r w:rsidR="008F17B2">
        <w:rPr>
          <w:rFonts w:ascii="Arial" w:hAnsi="Arial" w:cs="Arial"/>
          <w:sz w:val="20"/>
          <w:szCs w:val="20"/>
        </w:rPr>
        <w:t>best suited,</w:t>
      </w:r>
      <w:r w:rsidR="00FB2A0B">
        <w:rPr>
          <w:rFonts w:ascii="Arial" w:hAnsi="Arial" w:cs="Arial"/>
          <w:sz w:val="20"/>
          <w:szCs w:val="20"/>
        </w:rPr>
        <w:t xml:space="preserve"> </w:t>
      </w:r>
      <w:r w:rsidR="008F17B2">
        <w:rPr>
          <w:rFonts w:ascii="Arial" w:hAnsi="Arial" w:cs="Arial"/>
          <w:sz w:val="20"/>
          <w:szCs w:val="20"/>
        </w:rPr>
        <w:t>at a given point of time</w:t>
      </w:r>
      <w:r w:rsidR="008F17B2">
        <w:rPr>
          <w:rStyle w:val="FootnoteReference"/>
          <w:rFonts w:ascii="Arial" w:hAnsi="Arial" w:cs="Arial"/>
          <w:sz w:val="20"/>
          <w:szCs w:val="20"/>
        </w:rPr>
        <w:footnoteReference w:id="3"/>
      </w:r>
      <w:r w:rsidR="008F17B2">
        <w:rPr>
          <w:rFonts w:ascii="Arial" w:hAnsi="Arial" w:cs="Arial"/>
          <w:sz w:val="20"/>
          <w:szCs w:val="20"/>
        </w:rPr>
        <w:t xml:space="preserve">, </w:t>
      </w:r>
      <w:r w:rsidR="00FB2A0B">
        <w:rPr>
          <w:rFonts w:ascii="Arial" w:hAnsi="Arial" w:cs="Arial"/>
          <w:sz w:val="20"/>
          <w:szCs w:val="20"/>
        </w:rPr>
        <w:t xml:space="preserve">to </w:t>
      </w:r>
      <w:r w:rsidR="008F17B2">
        <w:rPr>
          <w:rFonts w:ascii="Arial" w:hAnsi="Arial" w:cs="Arial"/>
          <w:sz w:val="20"/>
          <w:szCs w:val="20"/>
        </w:rPr>
        <w:t xml:space="preserve">perform the required activity: </w:t>
      </w:r>
    </w:p>
    <w:p w14:paraId="77BCF5D3" w14:textId="77777777" w:rsidR="002926A6" w:rsidRPr="001423DC" w:rsidRDefault="002926A6" w:rsidP="008261A6">
      <w:pPr>
        <w:autoSpaceDE w:val="0"/>
        <w:autoSpaceDN w:val="0"/>
        <w:adjustRightInd w:val="0"/>
        <w:spacing w:after="0" w:line="276" w:lineRule="auto"/>
        <w:jc w:val="both"/>
        <w:rPr>
          <w:rFonts w:ascii="Arial" w:hAnsi="Arial" w:cs="Arial"/>
          <w:sz w:val="12"/>
          <w:szCs w:val="12"/>
        </w:rPr>
      </w:pPr>
    </w:p>
    <w:p w14:paraId="4C0B431D" w14:textId="42A7AC0E" w:rsidR="002926A6" w:rsidRPr="005C1B01" w:rsidRDefault="00FB2A0B" w:rsidP="005C1B01">
      <w:pPr>
        <w:pStyle w:val="ListParagraph"/>
        <w:numPr>
          <w:ilvl w:val="0"/>
          <w:numId w:val="18"/>
        </w:numPr>
        <w:spacing w:after="80" w:line="276" w:lineRule="auto"/>
        <w:ind w:left="709"/>
        <w:jc w:val="both"/>
        <w:rPr>
          <w:rFonts w:ascii="Arial" w:hAnsi="Arial" w:cs="Arial"/>
          <w:sz w:val="20"/>
          <w:szCs w:val="20"/>
          <w:lang w:val="en-GB"/>
        </w:rPr>
      </w:pPr>
      <w:proofErr w:type="spellStart"/>
      <w:r w:rsidRPr="005C1B01">
        <w:rPr>
          <w:rFonts w:ascii="Arial" w:hAnsi="Arial" w:cs="Arial"/>
          <w:sz w:val="20"/>
          <w:szCs w:val="20"/>
          <w:lang w:val="en-GB"/>
        </w:rPr>
        <w:t>Nodi</w:t>
      </w:r>
      <w:proofErr w:type="spellEnd"/>
      <w:r w:rsidRPr="005C1B01">
        <w:rPr>
          <w:rFonts w:ascii="Arial" w:hAnsi="Arial" w:cs="Arial"/>
          <w:sz w:val="20"/>
          <w:szCs w:val="20"/>
          <w:lang w:val="en-GB"/>
        </w:rPr>
        <w:t xml:space="preserve">, a </w:t>
      </w:r>
      <w:r w:rsidR="00EE3C0F" w:rsidRPr="005C1B01">
        <w:rPr>
          <w:rFonts w:ascii="Arial" w:hAnsi="Arial" w:cs="Arial"/>
          <w:sz w:val="20"/>
          <w:szCs w:val="20"/>
          <w:lang w:val="en-GB"/>
        </w:rPr>
        <w:t xml:space="preserve">Bangladeshi Private </w:t>
      </w:r>
      <w:r w:rsidRPr="005C1B01">
        <w:rPr>
          <w:rFonts w:ascii="Arial" w:hAnsi="Arial" w:cs="Arial"/>
          <w:sz w:val="20"/>
          <w:szCs w:val="20"/>
          <w:lang w:val="en-GB"/>
        </w:rPr>
        <w:t>Limited Company owned jointly by Friendship Bangladesh and Friendship International</w:t>
      </w:r>
      <w:r w:rsidR="00EE3C0F" w:rsidRPr="005C1B01">
        <w:rPr>
          <w:rFonts w:ascii="Arial" w:hAnsi="Arial" w:cs="Arial"/>
          <w:sz w:val="20"/>
          <w:szCs w:val="20"/>
          <w:lang w:val="en-GB"/>
        </w:rPr>
        <w:t xml:space="preserve"> on a 50/50 basis</w:t>
      </w:r>
      <w:r w:rsidR="002926A6" w:rsidRPr="005C1B01">
        <w:rPr>
          <w:rFonts w:ascii="Arial" w:hAnsi="Arial" w:cs="Arial"/>
          <w:sz w:val="20"/>
          <w:szCs w:val="20"/>
          <w:lang w:val="en-GB"/>
        </w:rPr>
        <w:t>,</w:t>
      </w:r>
      <w:r w:rsidR="00EE3C0F" w:rsidRPr="005C1B01">
        <w:rPr>
          <w:rFonts w:ascii="Arial" w:hAnsi="Arial" w:cs="Arial"/>
          <w:sz w:val="20"/>
          <w:szCs w:val="20"/>
          <w:lang w:val="en-GB"/>
        </w:rPr>
        <w:t xml:space="preserve"> is dedicated to the production and marketing of textile products in order to provide dignified jobs to (mainly) women </w:t>
      </w:r>
      <w:r w:rsidR="005C1B01" w:rsidRPr="005C1B01">
        <w:rPr>
          <w:rFonts w:ascii="Arial" w:hAnsi="Arial" w:cs="Arial"/>
          <w:sz w:val="20"/>
          <w:szCs w:val="20"/>
          <w:lang w:val="en-GB"/>
        </w:rPr>
        <w:t>from the char communities;</w:t>
      </w:r>
      <w:r w:rsidR="00EE3C0F" w:rsidRPr="005C1B01">
        <w:rPr>
          <w:rFonts w:ascii="Arial" w:hAnsi="Arial" w:cs="Arial"/>
          <w:sz w:val="20"/>
          <w:szCs w:val="20"/>
          <w:lang w:val="en-GB"/>
        </w:rPr>
        <w:t xml:space="preserve"> </w:t>
      </w:r>
    </w:p>
    <w:p w14:paraId="0D0D0B82" w14:textId="322099D8" w:rsidR="002926A6" w:rsidRPr="005C1B01" w:rsidRDefault="00205EBB" w:rsidP="005C1B01">
      <w:pPr>
        <w:pStyle w:val="ListParagraph"/>
        <w:numPr>
          <w:ilvl w:val="0"/>
          <w:numId w:val="18"/>
        </w:numPr>
        <w:spacing w:after="80" w:line="276" w:lineRule="auto"/>
        <w:ind w:left="709"/>
        <w:jc w:val="both"/>
        <w:rPr>
          <w:rFonts w:ascii="Arial" w:hAnsi="Arial" w:cs="Arial"/>
          <w:sz w:val="20"/>
          <w:szCs w:val="20"/>
          <w:lang w:val="en-GB"/>
        </w:rPr>
      </w:pPr>
      <w:proofErr w:type="spellStart"/>
      <w:r>
        <w:rPr>
          <w:rFonts w:ascii="Arial" w:hAnsi="Arial" w:cs="Arial"/>
          <w:sz w:val="20"/>
          <w:szCs w:val="20"/>
          <w:lang w:val="en-GB"/>
        </w:rPr>
        <w:t>Mushti</w:t>
      </w:r>
      <w:proofErr w:type="spellEnd"/>
      <w:r>
        <w:rPr>
          <w:rFonts w:ascii="Arial" w:hAnsi="Arial" w:cs="Arial"/>
          <w:sz w:val="20"/>
          <w:szCs w:val="20"/>
          <w:lang w:val="en-GB"/>
        </w:rPr>
        <w:t xml:space="preserve"> (</w:t>
      </w:r>
      <w:proofErr w:type="spellStart"/>
      <w:r>
        <w:rPr>
          <w:rFonts w:ascii="Arial" w:hAnsi="Arial" w:cs="Arial"/>
          <w:sz w:val="20"/>
          <w:szCs w:val="20"/>
          <w:lang w:val="en-GB"/>
        </w:rPr>
        <w:t>Stre</w:t>
      </w:r>
      <w:r w:rsidR="00EE3C0F" w:rsidRPr="005C1B01">
        <w:rPr>
          <w:rFonts w:ascii="Arial" w:hAnsi="Arial" w:cs="Arial"/>
          <w:sz w:val="20"/>
          <w:szCs w:val="20"/>
          <w:lang w:val="en-GB"/>
        </w:rPr>
        <w:t>m</w:t>
      </w:r>
      <w:proofErr w:type="spellEnd"/>
      <w:r w:rsidR="00EE3C0F" w:rsidRPr="005C1B01">
        <w:rPr>
          <w:rFonts w:ascii="Arial" w:hAnsi="Arial" w:cs="Arial"/>
          <w:sz w:val="20"/>
          <w:szCs w:val="20"/>
          <w:lang w:val="en-GB"/>
        </w:rPr>
        <w:t>), a Bangladeshi social welfare organisation set up (and controlled) by Friendship</w:t>
      </w:r>
      <w:r w:rsidR="002926A6" w:rsidRPr="005C1B01">
        <w:rPr>
          <w:rFonts w:ascii="Arial" w:hAnsi="Arial" w:cs="Arial"/>
          <w:sz w:val="20"/>
          <w:szCs w:val="20"/>
          <w:lang w:val="en-GB"/>
        </w:rPr>
        <w:t>,</w:t>
      </w:r>
      <w:r w:rsidR="00EE3C0F" w:rsidRPr="005C1B01">
        <w:rPr>
          <w:rFonts w:ascii="Arial" w:hAnsi="Arial" w:cs="Arial"/>
          <w:sz w:val="20"/>
          <w:szCs w:val="20"/>
          <w:lang w:val="en-GB"/>
        </w:rPr>
        <w:t xml:space="preserve"> holds a micro-finance license issued by the Bangladeshi Microfinance Regulatory Authority and provides tailor-made microfinance products to farmers, fishermen and </w:t>
      </w:r>
      <w:r w:rsidR="003D2CD0" w:rsidRPr="005C1B01">
        <w:rPr>
          <w:rFonts w:ascii="Arial" w:hAnsi="Arial" w:cs="Arial"/>
          <w:sz w:val="20"/>
          <w:szCs w:val="20"/>
          <w:lang w:val="en-GB"/>
        </w:rPr>
        <w:t>micro-entrepreneurs</w:t>
      </w:r>
      <w:r w:rsidR="00EE3C0F" w:rsidRPr="005C1B01">
        <w:rPr>
          <w:rFonts w:ascii="Arial" w:hAnsi="Arial" w:cs="Arial"/>
          <w:sz w:val="20"/>
          <w:szCs w:val="20"/>
          <w:lang w:val="en-GB"/>
        </w:rPr>
        <w:t xml:space="preserve"> participating in Friendship’s Sustainable</w:t>
      </w:r>
      <w:r w:rsidR="005C1B01" w:rsidRPr="005C1B01">
        <w:rPr>
          <w:rFonts w:ascii="Arial" w:hAnsi="Arial" w:cs="Arial"/>
          <w:sz w:val="20"/>
          <w:szCs w:val="20"/>
          <w:lang w:val="en-GB"/>
        </w:rPr>
        <w:t xml:space="preserve"> Economic Development programs;</w:t>
      </w:r>
    </w:p>
    <w:p w14:paraId="19737C09" w14:textId="77777777" w:rsidR="002926A6" w:rsidRPr="005C1B01" w:rsidRDefault="00EE3C0F" w:rsidP="005C1B01">
      <w:pPr>
        <w:pStyle w:val="ListParagraph"/>
        <w:numPr>
          <w:ilvl w:val="0"/>
          <w:numId w:val="18"/>
        </w:numPr>
        <w:spacing w:after="80" w:line="276" w:lineRule="auto"/>
        <w:ind w:left="709"/>
        <w:jc w:val="both"/>
        <w:rPr>
          <w:rFonts w:ascii="Arial" w:hAnsi="Arial" w:cs="Arial"/>
          <w:sz w:val="20"/>
          <w:szCs w:val="20"/>
          <w:lang w:val="en-GB"/>
        </w:rPr>
      </w:pPr>
      <w:r w:rsidRPr="005C1B01">
        <w:rPr>
          <w:rFonts w:ascii="Arial" w:hAnsi="Arial" w:cs="Arial"/>
          <w:sz w:val="20"/>
          <w:szCs w:val="20"/>
          <w:lang w:val="en-GB"/>
        </w:rPr>
        <w:t xml:space="preserve">The very recently incorporated Friendship Colours of the Chars </w:t>
      </w:r>
      <w:r w:rsidR="003D2CD0" w:rsidRPr="005C1B01">
        <w:rPr>
          <w:rFonts w:ascii="Arial" w:hAnsi="Arial" w:cs="Arial"/>
          <w:sz w:val="20"/>
          <w:szCs w:val="20"/>
          <w:lang w:val="en-GB"/>
        </w:rPr>
        <w:t xml:space="preserve">Luxembourg SARL will be in charge of marketing in Luxembourg (and Europe) the textile and other artisanal products produced by </w:t>
      </w:r>
      <w:proofErr w:type="spellStart"/>
      <w:r w:rsidR="003D2CD0" w:rsidRPr="005C1B01">
        <w:rPr>
          <w:rFonts w:ascii="Arial" w:hAnsi="Arial" w:cs="Arial"/>
          <w:sz w:val="20"/>
          <w:szCs w:val="20"/>
          <w:lang w:val="en-GB"/>
        </w:rPr>
        <w:t>Nodi</w:t>
      </w:r>
      <w:proofErr w:type="spellEnd"/>
      <w:r w:rsidR="003D2CD0" w:rsidRPr="005C1B01">
        <w:rPr>
          <w:rFonts w:ascii="Arial" w:hAnsi="Arial" w:cs="Arial"/>
          <w:sz w:val="20"/>
          <w:szCs w:val="20"/>
          <w:lang w:val="en-GB"/>
        </w:rPr>
        <w:t xml:space="preserve"> in Bangladesh. </w:t>
      </w:r>
    </w:p>
    <w:p w14:paraId="3B4495E7" w14:textId="77777777" w:rsidR="002926A6" w:rsidRPr="005C1B01" w:rsidRDefault="002926A6" w:rsidP="002926A6">
      <w:pPr>
        <w:autoSpaceDE w:val="0"/>
        <w:autoSpaceDN w:val="0"/>
        <w:adjustRightInd w:val="0"/>
        <w:spacing w:after="0" w:line="276" w:lineRule="auto"/>
        <w:jc w:val="both"/>
        <w:rPr>
          <w:rFonts w:ascii="Arial" w:hAnsi="Arial" w:cs="Arial"/>
          <w:sz w:val="12"/>
          <w:szCs w:val="12"/>
        </w:rPr>
      </w:pPr>
    </w:p>
    <w:p w14:paraId="68E8E26F" w14:textId="4061046E" w:rsidR="008261A6" w:rsidRPr="00135D28" w:rsidRDefault="003D2CD0" w:rsidP="002926A6">
      <w:pPr>
        <w:autoSpaceDE w:val="0"/>
        <w:autoSpaceDN w:val="0"/>
        <w:adjustRightInd w:val="0"/>
        <w:spacing w:after="0" w:line="276" w:lineRule="auto"/>
        <w:jc w:val="both"/>
        <w:rPr>
          <w:rFonts w:ascii="Arial" w:hAnsi="Arial" w:cs="Arial"/>
          <w:sz w:val="20"/>
          <w:szCs w:val="20"/>
        </w:rPr>
      </w:pPr>
      <w:r w:rsidRPr="00135D28">
        <w:rPr>
          <w:rFonts w:ascii="Arial" w:hAnsi="Arial" w:cs="Arial"/>
          <w:sz w:val="20"/>
          <w:szCs w:val="20"/>
        </w:rPr>
        <w:t>But irrespective the legal form under which these different entities operate (in order to</w:t>
      </w:r>
      <w:r w:rsidR="002926A6" w:rsidRPr="002926A6">
        <w:rPr>
          <w:rFonts w:ascii="Arial" w:hAnsi="Arial" w:cs="Arial"/>
          <w:sz w:val="20"/>
          <w:szCs w:val="20"/>
        </w:rPr>
        <w:t xml:space="preserve"> comply with existing legal, </w:t>
      </w:r>
      <w:r w:rsidRPr="00135D28">
        <w:rPr>
          <w:rFonts w:ascii="Arial" w:hAnsi="Arial" w:cs="Arial"/>
          <w:sz w:val="20"/>
          <w:szCs w:val="20"/>
        </w:rPr>
        <w:t xml:space="preserve">regulatory </w:t>
      </w:r>
      <w:r w:rsidR="002926A6">
        <w:rPr>
          <w:rFonts w:ascii="Arial" w:hAnsi="Arial" w:cs="Arial"/>
          <w:sz w:val="20"/>
          <w:szCs w:val="20"/>
        </w:rPr>
        <w:t xml:space="preserve">and governance </w:t>
      </w:r>
      <w:r w:rsidRPr="00135D28">
        <w:rPr>
          <w:rFonts w:ascii="Arial" w:hAnsi="Arial" w:cs="Arial"/>
          <w:sz w:val="20"/>
          <w:szCs w:val="20"/>
        </w:rPr>
        <w:t>requirements),</w:t>
      </w:r>
      <w:r w:rsidR="00667797" w:rsidRPr="00135D28">
        <w:rPr>
          <w:rFonts w:ascii="Arial" w:hAnsi="Arial" w:cs="Arial"/>
          <w:sz w:val="20"/>
          <w:szCs w:val="20"/>
        </w:rPr>
        <w:t xml:space="preserve"> each of them</w:t>
      </w:r>
      <w:r w:rsidR="002926A6" w:rsidRPr="002926A6">
        <w:rPr>
          <w:rFonts w:ascii="Arial" w:hAnsi="Arial" w:cs="Arial"/>
          <w:sz w:val="20"/>
          <w:szCs w:val="20"/>
        </w:rPr>
        <w:t xml:space="preserve"> </w:t>
      </w:r>
      <w:r w:rsidR="002926A6" w:rsidRPr="00F8022F">
        <w:rPr>
          <w:rFonts w:ascii="Arial" w:hAnsi="Arial" w:cs="Arial"/>
          <w:sz w:val="20"/>
          <w:szCs w:val="20"/>
        </w:rPr>
        <w:t>concur</w:t>
      </w:r>
      <w:r w:rsidR="002926A6">
        <w:rPr>
          <w:rFonts w:ascii="Arial" w:hAnsi="Arial" w:cs="Arial"/>
          <w:sz w:val="20"/>
          <w:szCs w:val="20"/>
        </w:rPr>
        <w:t>s</w:t>
      </w:r>
      <w:r w:rsidR="002926A6" w:rsidRPr="00F8022F">
        <w:rPr>
          <w:rFonts w:ascii="Arial" w:hAnsi="Arial" w:cs="Arial"/>
          <w:sz w:val="20"/>
          <w:szCs w:val="20"/>
        </w:rPr>
        <w:t xml:space="preserve"> to the realization of Friendship’s </w:t>
      </w:r>
      <w:r w:rsidR="002926A6">
        <w:rPr>
          <w:rFonts w:ascii="Arial" w:hAnsi="Arial" w:cs="Arial"/>
          <w:sz w:val="20"/>
          <w:szCs w:val="20"/>
        </w:rPr>
        <w:t xml:space="preserve">overall </w:t>
      </w:r>
      <w:r w:rsidR="002926A6" w:rsidRPr="00F8022F">
        <w:rPr>
          <w:rFonts w:ascii="Arial" w:hAnsi="Arial" w:cs="Arial"/>
          <w:sz w:val="20"/>
          <w:szCs w:val="20"/>
        </w:rPr>
        <w:t xml:space="preserve">mission as an International Social Purpose </w:t>
      </w:r>
      <w:proofErr w:type="spellStart"/>
      <w:r w:rsidR="002926A6" w:rsidRPr="00F8022F">
        <w:rPr>
          <w:rFonts w:ascii="Arial" w:hAnsi="Arial" w:cs="Arial"/>
          <w:sz w:val="20"/>
          <w:szCs w:val="20"/>
        </w:rPr>
        <w:t>Organisation</w:t>
      </w:r>
      <w:proofErr w:type="spellEnd"/>
      <w:r w:rsidR="002926A6" w:rsidRPr="00F8022F">
        <w:rPr>
          <w:rFonts w:ascii="Arial" w:hAnsi="Arial" w:cs="Arial"/>
          <w:sz w:val="20"/>
          <w:szCs w:val="20"/>
        </w:rPr>
        <w:t xml:space="preserve">. </w:t>
      </w:r>
      <w:r w:rsidR="00667797" w:rsidRPr="00135D28">
        <w:rPr>
          <w:rFonts w:ascii="Arial" w:hAnsi="Arial" w:cs="Arial"/>
          <w:sz w:val="20"/>
          <w:szCs w:val="20"/>
        </w:rPr>
        <w:t xml:space="preserve">by </w:t>
      </w:r>
      <w:r w:rsidR="002926A6">
        <w:rPr>
          <w:rFonts w:ascii="Arial" w:hAnsi="Arial" w:cs="Arial"/>
          <w:sz w:val="20"/>
          <w:szCs w:val="20"/>
        </w:rPr>
        <w:t xml:space="preserve">always </w:t>
      </w:r>
      <w:proofErr w:type="spellStart"/>
      <w:r w:rsidR="00667797" w:rsidRPr="00135D28">
        <w:rPr>
          <w:rFonts w:ascii="Arial" w:hAnsi="Arial" w:cs="Arial"/>
          <w:sz w:val="20"/>
          <w:szCs w:val="20"/>
        </w:rPr>
        <w:t>prioritising</w:t>
      </w:r>
      <w:proofErr w:type="spellEnd"/>
      <w:r w:rsidR="00667797" w:rsidRPr="00135D28">
        <w:rPr>
          <w:rFonts w:ascii="Arial" w:hAnsi="Arial" w:cs="Arial"/>
          <w:sz w:val="20"/>
          <w:szCs w:val="20"/>
        </w:rPr>
        <w:t xml:space="preserve"> the interests of the communities Friendship serves</w:t>
      </w:r>
      <w:r w:rsidR="002926A6">
        <w:rPr>
          <w:rFonts w:ascii="Arial" w:hAnsi="Arial" w:cs="Arial"/>
          <w:sz w:val="20"/>
          <w:szCs w:val="20"/>
        </w:rPr>
        <w:t xml:space="preserve"> over som</w:t>
      </w:r>
      <w:r w:rsidR="005C1B01">
        <w:rPr>
          <w:rFonts w:ascii="Arial" w:hAnsi="Arial" w:cs="Arial"/>
          <w:sz w:val="20"/>
          <w:szCs w:val="20"/>
        </w:rPr>
        <w:t>e organizational self-interest.</w:t>
      </w:r>
    </w:p>
    <w:p w14:paraId="16543C7E" w14:textId="56EB268A" w:rsidR="00D16113" w:rsidRDefault="00D16113" w:rsidP="008261A6">
      <w:pPr>
        <w:autoSpaceDE w:val="0"/>
        <w:autoSpaceDN w:val="0"/>
        <w:adjustRightInd w:val="0"/>
        <w:spacing w:after="0" w:line="276" w:lineRule="auto"/>
        <w:jc w:val="both"/>
        <w:rPr>
          <w:rFonts w:ascii="Arial" w:hAnsi="Arial" w:cs="Arial"/>
          <w:sz w:val="12"/>
          <w:szCs w:val="12"/>
        </w:rPr>
      </w:pPr>
    </w:p>
    <w:p w14:paraId="16326ACE" w14:textId="75E6F329" w:rsidR="005C1B01" w:rsidRDefault="005C1B01" w:rsidP="008261A6">
      <w:pPr>
        <w:autoSpaceDE w:val="0"/>
        <w:autoSpaceDN w:val="0"/>
        <w:adjustRightInd w:val="0"/>
        <w:spacing w:after="0" w:line="276" w:lineRule="auto"/>
        <w:jc w:val="both"/>
        <w:rPr>
          <w:rFonts w:ascii="Arial" w:hAnsi="Arial" w:cs="Arial"/>
          <w:sz w:val="12"/>
          <w:szCs w:val="12"/>
        </w:rPr>
      </w:pPr>
    </w:p>
    <w:p w14:paraId="380B6474" w14:textId="77777777" w:rsidR="005C1B01" w:rsidRPr="00197243" w:rsidRDefault="005C1B01" w:rsidP="008261A6">
      <w:pPr>
        <w:autoSpaceDE w:val="0"/>
        <w:autoSpaceDN w:val="0"/>
        <w:adjustRightInd w:val="0"/>
        <w:spacing w:after="0" w:line="276" w:lineRule="auto"/>
        <w:jc w:val="both"/>
        <w:rPr>
          <w:rFonts w:ascii="Arial" w:hAnsi="Arial" w:cs="Arial"/>
          <w:sz w:val="12"/>
          <w:szCs w:val="12"/>
        </w:rPr>
      </w:pPr>
    </w:p>
    <w:p w14:paraId="48A47025" w14:textId="037F20E4" w:rsidR="004A365E" w:rsidRPr="00594936" w:rsidRDefault="00A46F65" w:rsidP="00A21409">
      <w:pPr>
        <w:pStyle w:val="ListParagraph"/>
        <w:numPr>
          <w:ilvl w:val="0"/>
          <w:numId w:val="1"/>
        </w:numPr>
        <w:spacing w:before="120" w:after="80" w:line="276" w:lineRule="auto"/>
        <w:ind w:left="425" w:hanging="425"/>
        <w:contextualSpacing w:val="0"/>
        <w:jc w:val="both"/>
        <w:rPr>
          <w:rFonts w:ascii="Arial" w:hAnsi="Arial" w:cs="Arial"/>
          <w:b/>
          <w:szCs w:val="20"/>
          <w:lang w:val="en-GB"/>
        </w:rPr>
      </w:pPr>
      <w:proofErr w:type="spellStart"/>
      <w:r>
        <w:rPr>
          <w:rFonts w:ascii="Arial" w:hAnsi="Arial" w:cs="Arial"/>
          <w:b/>
          <w:szCs w:val="20"/>
          <w:lang w:val="en-GB"/>
        </w:rPr>
        <w:lastRenderedPageBreak/>
        <w:t>FLux’</w:t>
      </w:r>
      <w:r w:rsidR="005C1B01">
        <w:rPr>
          <w:rFonts w:ascii="Arial" w:hAnsi="Arial" w:cs="Arial"/>
          <w:b/>
          <w:szCs w:val="20"/>
          <w:lang w:val="en-GB"/>
        </w:rPr>
        <w:t>s</w:t>
      </w:r>
      <w:proofErr w:type="spellEnd"/>
      <w:r w:rsidR="002015BB" w:rsidRPr="00594936">
        <w:rPr>
          <w:rFonts w:ascii="Arial" w:hAnsi="Arial" w:cs="Arial"/>
          <w:b/>
          <w:szCs w:val="20"/>
          <w:lang w:val="en-GB"/>
        </w:rPr>
        <w:t xml:space="preserve"> Framework Agreement </w:t>
      </w:r>
      <w:r w:rsidR="001F2913" w:rsidRPr="00594936">
        <w:rPr>
          <w:rFonts w:ascii="Arial" w:hAnsi="Arial" w:cs="Arial"/>
          <w:b/>
          <w:szCs w:val="20"/>
          <w:lang w:val="en-GB"/>
        </w:rPr>
        <w:t>2019-2023</w:t>
      </w:r>
    </w:p>
    <w:p w14:paraId="676F1F9E" w14:textId="77777777" w:rsidR="006C6814" w:rsidRPr="00D44A73" w:rsidRDefault="001416CA" w:rsidP="009D7E10">
      <w:pPr>
        <w:spacing w:after="80" w:line="276" w:lineRule="auto"/>
        <w:jc w:val="both"/>
        <w:rPr>
          <w:rFonts w:ascii="Arial" w:hAnsi="Arial" w:cs="Arial"/>
          <w:sz w:val="20"/>
          <w:szCs w:val="20"/>
          <w:lang w:val="en-GB"/>
        </w:rPr>
      </w:pPr>
      <w:r w:rsidRPr="00D44A73">
        <w:rPr>
          <w:rFonts w:ascii="Arial" w:hAnsi="Arial" w:cs="Arial"/>
          <w:sz w:val="20"/>
          <w:szCs w:val="20"/>
        </w:rPr>
        <w:t xml:space="preserve">Bangladesh has achieved rapid and spectacular improvements in many social development indicators during the last two decades or so. However, </w:t>
      </w:r>
      <w:r w:rsidR="00593EDC" w:rsidRPr="00D44A73">
        <w:rPr>
          <w:rFonts w:ascii="Arial" w:hAnsi="Arial" w:cs="Arial"/>
          <w:sz w:val="20"/>
          <w:szCs w:val="20"/>
        </w:rPr>
        <w:t xml:space="preserve">extreme </w:t>
      </w:r>
      <w:r w:rsidR="006C6814" w:rsidRPr="00D44A73">
        <w:rPr>
          <w:rFonts w:ascii="Arial" w:hAnsi="Arial" w:cs="Arial"/>
          <w:sz w:val="20"/>
          <w:szCs w:val="20"/>
          <w:lang w:val="en-GB"/>
        </w:rPr>
        <w:t xml:space="preserve">poverty remains a structural problem in </w:t>
      </w:r>
      <w:r w:rsidRPr="00D44A73">
        <w:rPr>
          <w:rFonts w:ascii="Arial" w:hAnsi="Arial" w:cs="Arial"/>
          <w:sz w:val="20"/>
          <w:szCs w:val="20"/>
          <w:lang w:val="en-GB"/>
        </w:rPr>
        <w:t>this country</w:t>
      </w:r>
      <w:r w:rsidR="006C6814" w:rsidRPr="00D44A73">
        <w:rPr>
          <w:rFonts w:ascii="Arial" w:hAnsi="Arial" w:cs="Arial"/>
          <w:sz w:val="20"/>
          <w:szCs w:val="20"/>
          <w:lang w:val="en-GB"/>
        </w:rPr>
        <w:t xml:space="preserve"> where the poorest populations, especially those living in the coastal area of the Bay of Bengal and in the alluvial islands (called </w:t>
      </w:r>
      <w:r w:rsidR="006C6814" w:rsidRPr="00D44A73">
        <w:rPr>
          <w:rFonts w:ascii="Arial" w:hAnsi="Arial" w:cs="Arial"/>
          <w:i/>
          <w:sz w:val="20"/>
          <w:szCs w:val="20"/>
          <w:lang w:val="en-GB"/>
        </w:rPr>
        <w:t>chars</w:t>
      </w:r>
      <w:r w:rsidR="006C6814" w:rsidRPr="00D44A73">
        <w:rPr>
          <w:rFonts w:ascii="Arial" w:hAnsi="Arial" w:cs="Arial"/>
          <w:sz w:val="20"/>
          <w:szCs w:val="20"/>
          <w:lang w:val="en-GB"/>
        </w:rPr>
        <w:t xml:space="preserve">) </w:t>
      </w:r>
      <w:r w:rsidR="00953DAD" w:rsidRPr="00D44A73">
        <w:rPr>
          <w:rFonts w:ascii="Arial" w:hAnsi="Arial" w:cs="Arial"/>
          <w:sz w:val="20"/>
          <w:szCs w:val="20"/>
          <w:lang w:val="en-GB"/>
        </w:rPr>
        <w:t xml:space="preserve">of the Brahmaputra river </w:t>
      </w:r>
      <w:r w:rsidR="006C6814" w:rsidRPr="00D44A73">
        <w:rPr>
          <w:rFonts w:ascii="Arial" w:hAnsi="Arial" w:cs="Arial"/>
          <w:sz w:val="20"/>
          <w:szCs w:val="20"/>
          <w:lang w:val="en-GB"/>
        </w:rPr>
        <w:t xml:space="preserve">in the north of the country are also the most exposed to natural disasters and to the impacts of climate change, which </w:t>
      </w:r>
      <w:r w:rsidR="00953DAD" w:rsidRPr="00D44A73">
        <w:rPr>
          <w:rFonts w:ascii="Arial" w:hAnsi="Arial" w:cs="Arial"/>
          <w:sz w:val="20"/>
          <w:szCs w:val="20"/>
          <w:lang w:val="en-GB"/>
        </w:rPr>
        <w:t xml:space="preserve">are </w:t>
      </w:r>
      <w:r w:rsidR="006C6814" w:rsidRPr="00D44A73">
        <w:rPr>
          <w:rFonts w:ascii="Arial" w:hAnsi="Arial" w:cs="Arial"/>
          <w:sz w:val="20"/>
          <w:szCs w:val="20"/>
          <w:lang w:val="en-GB"/>
        </w:rPr>
        <w:t xml:space="preserve">affecting the food security and livelihoods of these already very precarious populations. </w:t>
      </w:r>
    </w:p>
    <w:p w14:paraId="2D1CEAFC" w14:textId="77777777" w:rsidR="006C6814" w:rsidRPr="00D44A73" w:rsidRDefault="006C6814"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 xml:space="preserve">It is within these communities, among the most vulnerable and disadvantaged in the country, that Friendship implements its </w:t>
      </w:r>
      <w:r w:rsidRPr="00530776">
        <w:rPr>
          <w:rFonts w:ascii="Arial" w:hAnsi="Arial" w:cs="Arial"/>
          <w:b/>
          <w:sz w:val="20"/>
          <w:szCs w:val="20"/>
          <w:lang w:val="en-GB"/>
        </w:rPr>
        <w:t>integrated rural development programme</w:t>
      </w:r>
      <w:r w:rsidRPr="00D44A73">
        <w:rPr>
          <w:rFonts w:ascii="Arial" w:hAnsi="Arial" w:cs="Arial"/>
          <w:sz w:val="20"/>
          <w:szCs w:val="20"/>
          <w:lang w:val="en-GB"/>
        </w:rPr>
        <w:t xml:space="preserve">, developed </w:t>
      </w:r>
      <w:r w:rsidR="001416CA" w:rsidRPr="00D44A73">
        <w:rPr>
          <w:rFonts w:ascii="Arial" w:hAnsi="Arial" w:cs="Arial"/>
          <w:sz w:val="20"/>
          <w:szCs w:val="20"/>
          <w:lang w:val="en-GB"/>
        </w:rPr>
        <w:t xml:space="preserve">and fine-tuned </w:t>
      </w:r>
      <w:r w:rsidRPr="00D44A73">
        <w:rPr>
          <w:rFonts w:ascii="Arial" w:hAnsi="Arial" w:cs="Arial"/>
          <w:sz w:val="20"/>
          <w:szCs w:val="20"/>
          <w:lang w:val="en-GB"/>
        </w:rPr>
        <w:t xml:space="preserve">over the years to always better serve its beneficiaries and meet their needs.    </w:t>
      </w:r>
    </w:p>
    <w:p w14:paraId="496F7F51" w14:textId="170A9B2E" w:rsidR="006C6814" w:rsidRPr="00D44A73" w:rsidRDefault="006C6814"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 xml:space="preserve">The 2019-2023 Framework Agreement (FA), signed on 30 January 2019 with the Ministry of Foreign and European Affairs, allows </w:t>
      </w:r>
      <w:proofErr w:type="spellStart"/>
      <w:r w:rsidRPr="00D44A73">
        <w:rPr>
          <w:rFonts w:ascii="Arial" w:hAnsi="Arial" w:cs="Arial"/>
          <w:sz w:val="20"/>
          <w:szCs w:val="20"/>
          <w:lang w:val="en-GB"/>
        </w:rPr>
        <w:t>FLux</w:t>
      </w:r>
      <w:proofErr w:type="spellEnd"/>
      <w:r w:rsidRPr="00D44A73">
        <w:rPr>
          <w:rFonts w:ascii="Arial" w:hAnsi="Arial" w:cs="Arial"/>
          <w:sz w:val="20"/>
          <w:szCs w:val="20"/>
          <w:lang w:val="en-GB"/>
        </w:rPr>
        <w:t xml:space="preserve"> to support this holistic </w:t>
      </w:r>
      <w:r w:rsidR="005C333B" w:rsidRPr="00D44A73">
        <w:rPr>
          <w:rFonts w:ascii="Arial" w:hAnsi="Arial" w:cs="Arial"/>
          <w:sz w:val="20"/>
          <w:szCs w:val="20"/>
          <w:lang w:val="en-GB"/>
        </w:rPr>
        <w:t xml:space="preserve">rural development </w:t>
      </w:r>
      <w:r w:rsidRPr="00D44A73">
        <w:rPr>
          <w:rFonts w:ascii="Arial" w:hAnsi="Arial" w:cs="Arial"/>
          <w:sz w:val="20"/>
          <w:szCs w:val="20"/>
          <w:lang w:val="en-GB"/>
        </w:rPr>
        <w:t xml:space="preserve">programme as a whole and, in doing so, to deliver on Friendship's four commitments: Saving Lives, Poverty Alleviation, Empowerment and Climate Adaptation. </w:t>
      </w:r>
    </w:p>
    <w:p w14:paraId="557421FD" w14:textId="77777777" w:rsidR="006C6814" w:rsidRPr="00D44A73" w:rsidRDefault="00A6615F"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 xml:space="preserve">Like Friendship’s </w:t>
      </w:r>
      <w:r w:rsidR="006C6814" w:rsidRPr="00D44A73">
        <w:rPr>
          <w:rFonts w:ascii="Arial" w:hAnsi="Arial" w:cs="Arial"/>
          <w:sz w:val="20"/>
          <w:szCs w:val="20"/>
          <w:lang w:val="en-GB"/>
        </w:rPr>
        <w:t xml:space="preserve">activities </w:t>
      </w:r>
      <w:r w:rsidRPr="00D44A73">
        <w:rPr>
          <w:rFonts w:ascii="Arial" w:hAnsi="Arial" w:cs="Arial"/>
          <w:sz w:val="20"/>
          <w:szCs w:val="20"/>
          <w:lang w:val="en-GB"/>
        </w:rPr>
        <w:t>in the field</w:t>
      </w:r>
      <w:r w:rsidR="006C6814" w:rsidRPr="00D44A73">
        <w:rPr>
          <w:rFonts w:ascii="Arial" w:hAnsi="Arial" w:cs="Arial"/>
          <w:sz w:val="20"/>
          <w:szCs w:val="20"/>
          <w:lang w:val="en-GB"/>
        </w:rPr>
        <w:t xml:space="preserve">, and thanks to the flexibility offered by </w:t>
      </w:r>
      <w:r w:rsidRPr="00D44A73">
        <w:rPr>
          <w:rFonts w:ascii="Arial" w:hAnsi="Arial" w:cs="Arial"/>
          <w:sz w:val="20"/>
          <w:szCs w:val="20"/>
          <w:lang w:val="en-GB"/>
        </w:rPr>
        <w:t>the FA</w:t>
      </w:r>
      <w:r w:rsidR="006C6814" w:rsidRPr="00D44A73">
        <w:rPr>
          <w:rFonts w:ascii="Arial" w:hAnsi="Arial" w:cs="Arial"/>
          <w:sz w:val="20"/>
          <w:szCs w:val="20"/>
          <w:lang w:val="en-GB"/>
        </w:rPr>
        <w:t xml:space="preserve">, the support provided by </w:t>
      </w:r>
      <w:proofErr w:type="spellStart"/>
      <w:r w:rsidR="006C6814" w:rsidRPr="00D44A73">
        <w:rPr>
          <w:rFonts w:ascii="Arial" w:hAnsi="Arial" w:cs="Arial"/>
          <w:sz w:val="20"/>
          <w:szCs w:val="20"/>
          <w:lang w:val="en-GB"/>
        </w:rPr>
        <w:t>FLux</w:t>
      </w:r>
      <w:proofErr w:type="spellEnd"/>
      <w:r w:rsidR="006C6814" w:rsidRPr="00D44A73">
        <w:rPr>
          <w:rFonts w:ascii="Arial" w:hAnsi="Arial" w:cs="Arial"/>
          <w:sz w:val="20"/>
          <w:szCs w:val="20"/>
          <w:lang w:val="en-GB"/>
        </w:rPr>
        <w:t xml:space="preserve"> adapts to changing needs and circumstances - such as the coronavirus pandemic - but never strays from its core objective of empowering and building resilience in marginalised communities.</w:t>
      </w:r>
    </w:p>
    <w:p w14:paraId="6348BF66" w14:textId="77777777" w:rsidR="0099667C" w:rsidRPr="00D44A73" w:rsidRDefault="00986DEF"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 xml:space="preserve">True to its holistic and resolutely integrated approach, </w:t>
      </w:r>
      <w:proofErr w:type="spellStart"/>
      <w:r w:rsidRPr="00D44A73">
        <w:rPr>
          <w:rFonts w:ascii="Arial" w:hAnsi="Arial" w:cs="Arial"/>
          <w:sz w:val="20"/>
          <w:szCs w:val="20"/>
          <w:lang w:val="en-GB"/>
        </w:rPr>
        <w:t>F</w:t>
      </w:r>
      <w:r w:rsidR="002F3BE3" w:rsidRPr="00D44A73">
        <w:rPr>
          <w:rFonts w:ascii="Arial" w:hAnsi="Arial" w:cs="Arial"/>
          <w:sz w:val="20"/>
          <w:szCs w:val="20"/>
          <w:lang w:val="en-GB"/>
        </w:rPr>
        <w:t>Lux</w:t>
      </w:r>
      <w:r w:rsidR="00593EDC" w:rsidRPr="00D44A73">
        <w:rPr>
          <w:rFonts w:ascii="Arial" w:hAnsi="Arial" w:cs="Arial"/>
          <w:sz w:val="20"/>
          <w:szCs w:val="20"/>
          <w:lang w:val="en-GB"/>
        </w:rPr>
        <w:t>’s</w:t>
      </w:r>
      <w:proofErr w:type="spellEnd"/>
      <w:r w:rsidR="00593EDC" w:rsidRPr="00D44A73">
        <w:rPr>
          <w:rFonts w:ascii="Arial" w:hAnsi="Arial" w:cs="Arial"/>
          <w:sz w:val="20"/>
          <w:szCs w:val="20"/>
          <w:lang w:val="en-GB"/>
        </w:rPr>
        <w:t xml:space="preserve"> FA</w:t>
      </w:r>
      <w:r w:rsidRPr="00D44A73">
        <w:rPr>
          <w:rFonts w:ascii="Arial" w:hAnsi="Arial" w:cs="Arial"/>
          <w:sz w:val="20"/>
          <w:szCs w:val="20"/>
          <w:lang w:val="en-GB"/>
        </w:rPr>
        <w:t xml:space="preserve"> </w:t>
      </w:r>
      <w:r w:rsidR="0099667C" w:rsidRPr="00D44A73">
        <w:rPr>
          <w:rFonts w:ascii="Arial" w:hAnsi="Arial" w:cs="Arial"/>
          <w:sz w:val="20"/>
          <w:szCs w:val="20"/>
          <w:lang w:val="en-GB"/>
        </w:rPr>
        <w:t>objectives and expected results</w:t>
      </w:r>
      <w:r w:rsidR="00326D84" w:rsidRPr="00D44A73">
        <w:rPr>
          <w:rFonts w:ascii="Arial" w:hAnsi="Arial" w:cs="Arial"/>
          <w:sz w:val="20"/>
          <w:szCs w:val="20"/>
          <w:lang w:val="en-GB"/>
        </w:rPr>
        <w:t xml:space="preserve"> </w:t>
      </w:r>
      <w:r w:rsidR="0099667C" w:rsidRPr="00D44A73">
        <w:rPr>
          <w:rFonts w:ascii="Arial" w:hAnsi="Arial" w:cs="Arial"/>
          <w:sz w:val="20"/>
          <w:szCs w:val="20"/>
          <w:lang w:val="en-GB"/>
        </w:rPr>
        <w:t xml:space="preserve">are as follows: </w:t>
      </w:r>
    </w:p>
    <w:p w14:paraId="78E399BF" w14:textId="77777777" w:rsidR="0099667C" w:rsidRPr="00D44A73" w:rsidRDefault="0099667C" w:rsidP="00A21409">
      <w:pPr>
        <w:pStyle w:val="ListParagraph"/>
        <w:numPr>
          <w:ilvl w:val="0"/>
          <w:numId w:val="9"/>
        </w:numPr>
        <w:spacing w:after="80" w:line="276" w:lineRule="auto"/>
        <w:ind w:left="426"/>
        <w:jc w:val="both"/>
        <w:rPr>
          <w:rFonts w:ascii="Arial" w:hAnsi="Arial" w:cs="Arial"/>
          <w:b/>
          <w:sz w:val="20"/>
          <w:szCs w:val="20"/>
          <w:lang w:val="en-GB"/>
        </w:rPr>
      </w:pPr>
      <w:r w:rsidRPr="00D44A73">
        <w:rPr>
          <w:rFonts w:ascii="Arial" w:hAnsi="Arial" w:cs="Arial"/>
          <w:b/>
          <w:sz w:val="20"/>
          <w:szCs w:val="20"/>
          <w:lang w:val="en-GB"/>
        </w:rPr>
        <w:t>Overall goal</w:t>
      </w:r>
    </w:p>
    <w:p w14:paraId="4E8E3197" w14:textId="77777777" w:rsidR="0099667C" w:rsidRPr="00D44A73" w:rsidRDefault="0099667C" w:rsidP="009D7E10">
      <w:pPr>
        <w:spacing w:after="80" w:line="276" w:lineRule="auto"/>
        <w:ind w:left="426"/>
        <w:jc w:val="both"/>
        <w:rPr>
          <w:rFonts w:ascii="Arial" w:hAnsi="Arial" w:cs="Arial"/>
          <w:sz w:val="20"/>
          <w:szCs w:val="20"/>
          <w:lang w:val="en-GB"/>
        </w:rPr>
      </w:pPr>
      <w:r w:rsidRPr="00D44A73">
        <w:rPr>
          <w:rFonts w:ascii="Arial" w:hAnsi="Arial" w:cs="Arial"/>
          <w:sz w:val="20"/>
          <w:szCs w:val="20"/>
          <w:lang w:val="en-GB"/>
        </w:rPr>
        <w:t>T</w:t>
      </w:r>
      <w:r w:rsidR="00326D84" w:rsidRPr="00D44A73">
        <w:rPr>
          <w:rFonts w:ascii="Arial" w:hAnsi="Arial" w:cs="Arial"/>
          <w:sz w:val="20"/>
          <w:szCs w:val="20"/>
          <w:lang w:val="en-GB"/>
        </w:rPr>
        <w:t>o strengthen the autonomy and resilience of marginalised communities and empower people in the remotest areas of Bangladesh to reach their full potential so that they can take control of their future and emerge from extreme poverty</w:t>
      </w:r>
      <w:r w:rsidRPr="00D44A73">
        <w:rPr>
          <w:rFonts w:ascii="Arial" w:hAnsi="Arial" w:cs="Arial"/>
          <w:sz w:val="20"/>
          <w:szCs w:val="20"/>
          <w:lang w:val="en-GB"/>
        </w:rPr>
        <w:t>.</w:t>
      </w:r>
    </w:p>
    <w:p w14:paraId="40115BC7" w14:textId="77777777" w:rsidR="00326D84" w:rsidRPr="00D44A73" w:rsidRDefault="0099667C" w:rsidP="00A21409">
      <w:pPr>
        <w:pStyle w:val="ListParagraph"/>
        <w:numPr>
          <w:ilvl w:val="0"/>
          <w:numId w:val="9"/>
        </w:numPr>
        <w:spacing w:after="80" w:line="276" w:lineRule="auto"/>
        <w:ind w:left="426"/>
        <w:jc w:val="both"/>
        <w:rPr>
          <w:rFonts w:ascii="Arial" w:hAnsi="Arial" w:cs="Arial"/>
          <w:b/>
          <w:sz w:val="20"/>
          <w:szCs w:val="20"/>
          <w:lang w:val="en-GB"/>
        </w:rPr>
      </w:pPr>
      <w:r w:rsidRPr="00D44A73">
        <w:rPr>
          <w:rFonts w:ascii="Arial" w:hAnsi="Arial" w:cs="Arial"/>
          <w:b/>
          <w:sz w:val="20"/>
          <w:szCs w:val="20"/>
          <w:lang w:val="en-GB"/>
        </w:rPr>
        <w:t>Specific goals</w:t>
      </w:r>
    </w:p>
    <w:p w14:paraId="74FAA6AC" w14:textId="77777777" w:rsidR="0099667C" w:rsidRPr="00D44A73" w:rsidRDefault="0099667C" w:rsidP="00A21409">
      <w:pPr>
        <w:numPr>
          <w:ilvl w:val="0"/>
          <w:numId w:val="7"/>
        </w:numPr>
        <w:spacing w:after="80" w:line="276" w:lineRule="auto"/>
        <w:ind w:left="851"/>
        <w:jc w:val="both"/>
        <w:rPr>
          <w:rFonts w:ascii="Arial" w:hAnsi="Arial" w:cs="Arial"/>
          <w:bCs/>
          <w:sz w:val="20"/>
          <w:szCs w:val="20"/>
          <w:lang w:val="en-GB"/>
        </w:rPr>
      </w:pPr>
      <w:r w:rsidRPr="00D44A73">
        <w:rPr>
          <w:rFonts w:ascii="Arial" w:hAnsi="Arial" w:cs="Arial"/>
          <w:sz w:val="20"/>
          <w:szCs w:val="20"/>
          <w:lang w:val="en-GB"/>
        </w:rPr>
        <w:t>To improve access to quality and affordable basic social services, i.e. health, hygiene, sanitation and education for the targeted communities.</w:t>
      </w:r>
    </w:p>
    <w:p w14:paraId="4ED91C54" w14:textId="77777777" w:rsidR="0099667C" w:rsidRPr="00D44A73" w:rsidRDefault="0099667C" w:rsidP="00A21409">
      <w:pPr>
        <w:pStyle w:val="ListParagraph"/>
        <w:numPr>
          <w:ilvl w:val="0"/>
          <w:numId w:val="7"/>
        </w:numPr>
        <w:spacing w:after="80" w:line="276" w:lineRule="auto"/>
        <w:ind w:left="851"/>
        <w:jc w:val="both"/>
        <w:rPr>
          <w:rFonts w:ascii="Arial" w:hAnsi="Arial" w:cs="Arial"/>
          <w:bCs/>
          <w:sz w:val="20"/>
          <w:szCs w:val="20"/>
          <w:lang w:val="en-GB"/>
        </w:rPr>
      </w:pPr>
      <w:r w:rsidRPr="00D44A73">
        <w:rPr>
          <w:rFonts w:ascii="Arial" w:hAnsi="Arial" w:cs="Arial"/>
          <w:bCs/>
          <w:sz w:val="20"/>
          <w:szCs w:val="20"/>
          <w:lang w:val="en-GB"/>
        </w:rPr>
        <w:t>To improve the livelihood, food security, resilience and income opportunities of the targeted marginalised communities.</w:t>
      </w:r>
    </w:p>
    <w:p w14:paraId="7A20A87D" w14:textId="77777777" w:rsidR="0099667C" w:rsidRPr="00D44A73" w:rsidRDefault="0099667C" w:rsidP="00A21409">
      <w:pPr>
        <w:pStyle w:val="ListParagraph"/>
        <w:numPr>
          <w:ilvl w:val="0"/>
          <w:numId w:val="7"/>
        </w:numPr>
        <w:tabs>
          <w:tab w:val="left" w:pos="8647"/>
        </w:tabs>
        <w:spacing w:after="80" w:line="276" w:lineRule="auto"/>
        <w:ind w:left="851"/>
        <w:jc w:val="both"/>
        <w:rPr>
          <w:rFonts w:ascii="Arial" w:hAnsi="Arial" w:cs="Arial"/>
          <w:bCs/>
          <w:sz w:val="20"/>
          <w:szCs w:val="20"/>
          <w:lang w:val="en-GB"/>
        </w:rPr>
      </w:pPr>
      <w:r w:rsidRPr="00D44A73">
        <w:rPr>
          <w:rFonts w:ascii="Arial" w:hAnsi="Arial" w:cs="Arial"/>
          <w:bCs/>
          <w:sz w:val="20"/>
          <w:szCs w:val="20"/>
          <w:lang w:val="en-GB"/>
        </w:rPr>
        <w:t>To create an enabling environment where citizens are aware of their rights and have unhindered access to justice and to the services of local and national Government institutions, thereby gaining social and economic independence</w:t>
      </w:r>
    </w:p>
    <w:p w14:paraId="51ECCBC7" w14:textId="77777777" w:rsidR="001F2913" w:rsidRPr="00D44A73" w:rsidRDefault="001F2913" w:rsidP="001F2913">
      <w:pPr>
        <w:pStyle w:val="ListParagraph"/>
        <w:tabs>
          <w:tab w:val="left" w:pos="8647"/>
        </w:tabs>
        <w:spacing w:after="80" w:line="276" w:lineRule="auto"/>
        <w:ind w:left="851"/>
        <w:jc w:val="both"/>
        <w:rPr>
          <w:rFonts w:ascii="Arial" w:hAnsi="Arial" w:cs="Arial"/>
          <w:bCs/>
          <w:sz w:val="6"/>
          <w:szCs w:val="20"/>
          <w:lang w:val="en-GB"/>
        </w:rPr>
      </w:pPr>
    </w:p>
    <w:p w14:paraId="0452819D" w14:textId="77777777" w:rsidR="00326D84" w:rsidRPr="00D44A73" w:rsidRDefault="0099667C" w:rsidP="00A21409">
      <w:pPr>
        <w:pStyle w:val="ListParagraph"/>
        <w:numPr>
          <w:ilvl w:val="0"/>
          <w:numId w:val="9"/>
        </w:numPr>
        <w:spacing w:after="80" w:line="276" w:lineRule="auto"/>
        <w:ind w:left="426"/>
        <w:jc w:val="both"/>
        <w:rPr>
          <w:rFonts w:ascii="Arial" w:hAnsi="Arial" w:cs="Arial"/>
          <w:b/>
          <w:sz w:val="20"/>
          <w:szCs w:val="20"/>
          <w:lang w:val="en-GB"/>
        </w:rPr>
      </w:pPr>
      <w:r w:rsidRPr="00D44A73">
        <w:rPr>
          <w:rFonts w:ascii="Arial" w:hAnsi="Arial" w:cs="Arial"/>
          <w:b/>
          <w:sz w:val="20"/>
          <w:szCs w:val="20"/>
          <w:lang w:val="en-GB"/>
        </w:rPr>
        <w:t>Expected results</w:t>
      </w:r>
    </w:p>
    <w:p w14:paraId="6C432239" w14:textId="77777777" w:rsidR="00D21408" w:rsidRPr="00D44A73" w:rsidRDefault="00D21408" w:rsidP="009D7E10">
      <w:pPr>
        <w:spacing w:after="80" w:line="276" w:lineRule="auto"/>
        <w:ind w:left="851" w:hanging="426"/>
        <w:jc w:val="both"/>
        <w:rPr>
          <w:rFonts w:ascii="Arial" w:hAnsi="Arial" w:cs="Arial"/>
          <w:sz w:val="20"/>
          <w:szCs w:val="20"/>
          <w:lang w:val="en-GB"/>
        </w:rPr>
      </w:pPr>
      <w:r w:rsidRPr="00D44A73">
        <w:rPr>
          <w:rFonts w:ascii="Arial" w:hAnsi="Arial" w:cs="Arial"/>
          <w:b/>
          <w:sz w:val="20"/>
          <w:szCs w:val="20"/>
          <w:lang w:val="en-GB"/>
        </w:rPr>
        <w:t>R1.</w:t>
      </w:r>
      <w:r w:rsidRPr="00D44A73">
        <w:rPr>
          <w:rFonts w:ascii="Arial" w:hAnsi="Arial" w:cs="Arial"/>
          <w:sz w:val="20"/>
          <w:szCs w:val="20"/>
          <w:lang w:val="en-GB"/>
        </w:rPr>
        <w:t xml:space="preserve"> </w:t>
      </w:r>
      <w:r w:rsidRPr="00D44A73">
        <w:rPr>
          <w:rFonts w:ascii="Arial" w:hAnsi="Arial" w:cs="Arial"/>
          <w:sz w:val="20"/>
          <w:szCs w:val="20"/>
          <w:lang w:val="en-GB"/>
        </w:rPr>
        <w:tab/>
      </w:r>
      <w:r w:rsidR="0099667C" w:rsidRPr="00D44A73">
        <w:rPr>
          <w:rFonts w:ascii="Arial" w:hAnsi="Arial" w:cs="Arial"/>
          <w:sz w:val="20"/>
          <w:szCs w:val="20"/>
          <w:lang w:val="en-GB"/>
        </w:rPr>
        <w:t>Community members have access to dependable quality health care services [awareness, preventive and curative] through our 3-tier health care model</w:t>
      </w:r>
      <w:r w:rsidRPr="00D44A73">
        <w:rPr>
          <w:rFonts w:ascii="Arial" w:hAnsi="Arial" w:cs="Arial"/>
          <w:sz w:val="20"/>
          <w:szCs w:val="20"/>
          <w:lang w:val="en-GB"/>
        </w:rPr>
        <w:t>.</w:t>
      </w:r>
    </w:p>
    <w:p w14:paraId="6684DBC4" w14:textId="77777777" w:rsidR="00D21408" w:rsidRPr="00D44A73" w:rsidRDefault="00D21408" w:rsidP="009D7E10">
      <w:pPr>
        <w:spacing w:after="80" w:line="276" w:lineRule="auto"/>
        <w:ind w:left="851" w:hanging="426"/>
        <w:jc w:val="both"/>
        <w:rPr>
          <w:rFonts w:ascii="Arial" w:hAnsi="Arial" w:cs="Arial"/>
          <w:sz w:val="20"/>
          <w:szCs w:val="20"/>
          <w:lang w:val="en-GB"/>
        </w:rPr>
      </w:pPr>
      <w:r w:rsidRPr="00D44A73">
        <w:rPr>
          <w:rFonts w:ascii="Arial" w:hAnsi="Arial" w:cs="Arial"/>
          <w:b/>
          <w:sz w:val="20"/>
          <w:szCs w:val="20"/>
          <w:lang w:val="en-GB"/>
        </w:rPr>
        <w:t>R2.</w:t>
      </w:r>
      <w:r w:rsidRPr="00D44A73">
        <w:rPr>
          <w:rFonts w:ascii="Arial" w:hAnsi="Arial" w:cs="Arial"/>
          <w:sz w:val="20"/>
          <w:szCs w:val="20"/>
          <w:lang w:val="en-GB"/>
        </w:rPr>
        <w:t xml:space="preserve"> </w:t>
      </w:r>
      <w:r w:rsidRPr="00D44A73">
        <w:rPr>
          <w:rFonts w:ascii="Arial" w:hAnsi="Arial" w:cs="Arial"/>
          <w:sz w:val="20"/>
          <w:szCs w:val="20"/>
          <w:lang w:val="en-GB"/>
        </w:rPr>
        <w:tab/>
      </w:r>
      <w:r w:rsidR="0099667C" w:rsidRPr="00D44A73">
        <w:rPr>
          <w:rFonts w:ascii="Arial" w:hAnsi="Arial" w:cs="Arial"/>
          <w:sz w:val="20"/>
          <w:szCs w:val="20"/>
          <w:lang w:val="en-GB"/>
        </w:rPr>
        <w:t>Community members have access to dependable quality primary, secondary and adult education.</w:t>
      </w:r>
    </w:p>
    <w:p w14:paraId="11EFE02C" w14:textId="77777777" w:rsidR="00D21408" w:rsidRPr="00D44A73" w:rsidRDefault="00D21408" w:rsidP="009D7E10">
      <w:pPr>
        <w:spacing w:after="80" w:line="276" w:lineRule="auto"/>
        <w:ind w:left="851" w:hanging="426"/>
        <w:jc w:val="both"/>
        <w:rPr>
          <w:rFonts w:ascii="Arial" w:hAnsi="Arial" w:cs="Arial"/>
          <w:sz w:val="20"/>
          <w:szCs w:val="20"/>
          <w:lang w:val="en-GB"/>
        </w:rPr>
      </w:pPr>
      <w:r w:rsidRPr="00D44A73">
        <w:rPr>
          <w:rFonts w:ascii="Arial" w:hAnsi="Arial" w:cs="Arial"/>
          <w:b/>
          <w:sz w:val="20"/>
          <w:szCs w:val="20"/>
          <w:lang w:val="en-GB"/>
        </w:rPr>
        <w:t>R3.</w:t>
      </w:r>
      <w:r w:rsidRPr="00D44A73">
        <w:rPr>
          <w:rFonts w:ascii="Arial" w:hAnsi="Arial" w:cs="Arial"/>
          <w:sz w:val="20"/>
          <w:szCs w:val="20"/>
          <w:lang w:val="en-GB"/>
        </w:rPr>
        <w:t xml:space="preserve"> </w:t>
      </w:r>
      <w:r w:rsidRPr="00D44A73">
        <w:rPr>
          <w:rFonts w:ascii="Arial" w:hAnsi="Arial" w:cs="Arial"/>
          <w:sz w:val="20"/>
          <w:szCs w:val="20"/>
          <w:lang w:val="en-GB"/>
        </w:rPr>
        <w:tab/>
      </w:r>
      <w:r w:rsidR="0099667C" w:rsidRPr="00D44A73">
        <w:rPr>
          <w:rFonts w:ascii="Arial" w:hAnsi="Arial" w:cs="Arial"/>
          <w:sz w:val="20"/>
          <w:szCs w:val="20"/>
          <w:lang w:val="en-GB"/>
        </w:rPr>
        <w:t>Community members have access to diversified livelihood, better income, improved food security and affordable electricity</w:t>
      </w:r>
      <w:r w:rsidRPr="00D44A73">
        <w:rPr>
          <w:rFonts w:ascii="Arial" w:hAnsi="Arial" w:cs="Arial"/>
          <w:sz w:val="20"/>
          <w:szCs w:val="20"/>
          <w:lang w:val="en-GB"/>
        </w:rPr>
        <w:t>.</w:t>
      </w:r>
    </w:p>
    <w:p w14:paraId="3A77B607" w14:textId="77777777" w:rsidR="00D21408" w:rsidRPr="00D44A73" w:rsidRDefault="00D21408" w:rsidP="009D7E10">
      <w:pPr>
        <w:spacing w:after="80" w:line="276" w:lineRule="auto"/>
        <w:ind w:left="851" w:hanging="426"/>
        <w:jc w:val="both"/>
        <w:rPr>
          <w:rFonts w:ascii="Arial" w:hAnsi="Arial" w:cs="Arial"/>
          <w:sz w:val="20"/>
          <w:szCs w:val="20"/>
          <w:lang w:val="en-GB"/>
        </w:rPr>
      </w:pPr>
      <w:r w:rsidRPr="00D44A73">
        <w:rPr>
          <w:rFonts w:ascii="Arial" w:hAnsi="Arial" w:cs="Arial"/>
          <w:b/>
          <w:sz w:val="20"/>
          <w:szCs w:val="20"/>
          <w:lang w:val="en-GB"/>
        </w:rPr>
        <w:t>R4.</w:t>
      </w:r>
      <w:r w:rsidRPr="00D44A73">
        <w:rPr>
          <w:rFonts w:ascii="Arial" w:hAnsi="Arial" w:cs="Arial"/>
          <w:sz w:val="20"/>
          <w:szCs w:val="20"/>
          <w:lang w:val="en-GB"/>
        </w:rPr>
        <w:t xml:space="preserve"> </w:t>
      </w:r>
      <w:r w:rsidRPr="00D44A73">
        <w:rPr>
          <w:rFonts w:ascii="Arial" w:hAnsi="Arial" w:cs="Arial"/>
          <w:sz w:val="20"/>
          <w:szCs w:val="20"/>
          <w:lang w:val="en-GB"/>
        </w:rPr>
        <w:tab/>
      </w:r>
      <w:r w:rsidR="0099667C" w:rsidRPr="00D44A73">
        <w:rPr>
          <w:rFonts w:ascii="Arial" w:hAnsi="Arial" w:cs="Arial"/>
          <w:sz w:val="20"/>
          <w:szCs w:val="20"/>
          <w:lang w:val="en-GB"/>
        </w:rPr>
        <w:t>Community members are aware of their rights and obligations and have access to public services and social safety net</w:t>
      </w:r>
      <w:r w:rsidRPr="00D44A73">
        <w:rPr>
          <w:rFonts w:ascii="Arial" w:hAnsi="Arial" w:cs="Arial"/>
          <w:sz w:val="20"/>
          <w:szCs w:val="20"/>
          <w:lang w:val="en-GB"/>
        </w:rPr>
        <w:t>.</w:t>
      </w:r>
    </w:p>
    <w:p w14:paraId="1D8EED4E" w14:textId="77777777" w:rsidR="00D21408" w:rsidRPr="00D44A73" w:rsidRDefault="00D21408" w:rsidP="009D7E10">
      <w:pPr>
        <w:spacing w:after="80" w:line="276" w:lineRule="auto"/>
        <w:ind w:left="851" w:hanging="426"/>
        <w:jc w:val="both"/>
        <w:rPr>
          <w:rFonts w:ascii="Arial" w:hAnsi="Arial" w:cs="Arial"/>
          <w:sz w:val="20"/>
          <w:szCs w:val="20"/>
          <w:lang w:val="en-GB"/>
        </w:rPr>
      </w:pPr>
      <w:r w:rsidRPr="00D44A73">
        <w:rPr>
          <w:rFonts w:ascii="Arial" w:hAnsi="Arial" w:cs="Arial"/>
          <w:b/>
          <w:sz w:val="20"/>
          <w:szCs w:val="20"/>
          <w:lang w:val="en-GB"/>
        </w:rPr>
        <w:t>R5.</w:t>
      </w:r>
      <w:r w:rsidRPr="00D44A73">
        <w:rPr>
          <w:rFonts w:ascii="Arial" w:hAnsi="Arial" w:cs="Arial"/>
          <w:sz w:val="20"/>
          <w:szCs w:val="20"/>
          <w:lang w:val="en-GB"/>
        </w:rPr>
        <w:t xml:space="preserve"> </w:t>
      </w:r>
      <w:r w:rsidRPr="00D44A73">
        <w:rPr>
          <w:rFonts w:ascii="Arial" w:hAnsi="Arial" w:cs="Arial"/>
          <w:sz w:val="20"/>
          <w:szCs w:val="20"/>
          <w:lang w:val="en-GB"/>
        </w:rPr>
        <w:tab/>
      </w:r>
      <w:r w:rsidR="0099667C" w:rsidRPr="00D44A73">
        <w:rPr>
          <w:rFonts w:ascii="Arial" w:hAnsi="Arial" w:cs="Arial"/>
          <w:sz w:val="20"/>
          <w:szCs w:val="20"/>
          <w:lang w:val="en-GB"/>
        </w:rPr>
        <w:t>Community members are more resilient and better prepared to face climate change impact</w:t>
      </w:r>
      <w:r w:rsidRPr="00D44A73">
        <w:rPr>
          <w:rFonts w:ascii="Arial" w:hAnsi="Arial" w:cs="Arial"/>
          <w:sz w:val="20"/>
          <w:szCs w:val="20"/>
          <w:lang w:val="en-GB"/>
        </w:rPr>
        <w:t>.</w:t>
      </w:r>
    </w:p>
    <w:p w14:paraId="0F329D1C" w14:textId="77777777" w:rsidR="005C333B" w:rsidRPr="00D44A73" w:rsidRDefault="005C333B" w:rsidP="00DF3ABF">
      <w:pPr>
        <w:spacing w:after="0" w:line="276" w:lineRule="auto"/>
        <w:jc w:val="both"/>
        <w:rPr>
          <w:rFonts w:ascii="Arial" w:hAnsi="Arial" w:cs="Arial"/>
          <w:sz w:val="12"/>
          <w:szCs w:val="12"/>
          <w:lang w:val="en-GB"/>
        </w:rPr>
      </w:pPr>
    </w:p>
    <w:p w14:paraId="23C1F17F" w14:textId="77777777" w:rsidR="00486706" w:rsidRPr="00D44A73" w:rsidRDefault="00486706" w:rsidP="009D7E10">
      <w:pPr>
        <w:spacing w:after="80" w:line="276" w:lineRule="auto"/>
        <w:jc w:val="both"/>
        <w:rPr>
          <w:rFonts w:ascii="Arial" w:hAnsi="Arial" w:cs="Arial"/>
          <w:b/>
          <w:sz w:val="20"/>
          <w:szCs w:val="20"/>
          <w:lang w:val="en-GB"/>
        </w:rPr>
      </w:pPr>
      <w:r w:rsidRPr="00D44A73">
        <w:rPr>
          <w:rFonts w:ascii="Arial" w:hAnsi="Arial" w:cs="Arial"/>
          <w:b/>
          <w:sz w:val="20"/>
          <w:szCs w:val="20"/>
          <w:lang w:val="en-GB"/>
        </w:rPr>
        <w:t>Implementation</w:t>
      </w:r>
    </w:p>
    <w:p w14:paraId="625A630F" w14:textId="6C4D627A" w:rsidR="00DF3ABF" w:rsidRPr="00D44A73" w:rsidRDefault="00486706" w:rsidP="009D7E10">
      <w:pPr>
        <w:spacing w:after="80" w:line="276" w:lineRule="auto"/>
        <w:jc w:val="both"/>
        <w:rPr>
          <w:rFonts w:ascii="Arial" w:hAnsi="Arial" w:cs="Arial"/>
          <w:sz w:val="20"/>
          <w:szCs w:val="20"/>
          <w:lang w:val="en-GB"/>
        </w:rPr>
      </w:pPr>
      <w:r w:rsidRPr="00D44A73">
        <w:rPr>
          <w:rFonts w:ascii="Arial" w:hAnsi="Arial" w:cs="Arial"/>
          <w:sz w:val="20"/>
          <w:szCs w:val="20"/>
          <w:lang w:val="en-GB"/>
        </w:rPr>
        <w:t>Much more than an "implementing partner", FB is the "project manager" of the programme</w:t>
      </w:r>
      <w:r w:rsidR="00C640E1">
        <w:rPr>
          <w:rFonts w:ascii="Arial" w:hAnsi="Arial" w:cs="Arial"/>
          <w:sz w:val="20"/>
          <w:szCs w:val="20"/>
          <w:lang w:val="en-GB"/>
        </w:rPr>
        <w:t xml:space="preserve">, in close interaction with </w:t>
      </w:r>
      <w:proofErr w:type="spellStart"/>
      <w:r w:rsidR="00C640E1">
        <w:rPr>
          <w:rFonts w:ascii="Arial" w:hAnsi="Arial" w:cs="Arial"/>
          <w:sz w:val="20"/>
          <w:szCs w:val="20"/>
          <w:lang w:val="en-GB"/>
        </w:rPr>
        <w:t>FLux</w:t>
      </w:r>
      <w:proofErr w:type="spellEnd"/>
      <w:r w:rsidR="00C640E1">
        <w:rPr>
          <w:rFonts w:ascii="Arial" w:hAnsi="Arial" w:cs="Arial"/>
          <w:sz w:val="20"/>
          <w:szCs w:val="20"/>
          <w:lang w:val="en-GB"/>
        </w:rPr>
        <w:t xml:space="preserve"> and other FI entities.</w:t>
      </w:r>
      <w:r w:rsidRPr="00D44A73">
        <w:rPr>
          <w:rFonts w:ascii="Arial" w:hAnsi="Arial" w:cs="Arial"/>
          <w:sz w:val="20"/>
          <w:szCs w:val="20"/>
          <w:lang w:val="en-GB"/>
        </w:rPr>
        <w:t xml:space="preserve"> With over 3,000 employees – </w:t>
      </w:r>
      <w:r w:rsidR="009D7E10" w:rsidRPr="00D44A73">
        <w:rPr>
          <w:rFonts w:ascii="Arial" w:hAnsi="Arial" w:cs="Arial"/>
          <w:sz w:val="20"/>
          <w:szCs w:val="20"/>
          <w:lang w:val="en-GB"/>
        </w:rPr>
        <w:t>a majority</w:t>
      </w:r>
      <w:r w:rsidRPr="00D44A73">
        <w:rPr>
          <w:rFonts w:ascii="Arial" w:hAnsi="Arial" w:cs="Arial"/>
          <w:sz w:val="20"/>
          <w:szCs w:val="20"/>
          <w:lang w:val="en-GB"/>
        </w:rPr>
        <w:t xml:space="preserve"> of whom come from the communities in which they work </w:t>
      </w:r>
      <w:r w:rsidR="00C640E1">
        <w:rPr>
          <w:rFonts w:ascii="Arial" w:hAnsi="Arial" w:cs="Arial"/>
          <w:sz w:val="20"/>
          <w:szCs w:val="20"/>
          <w:lang w:val="en-GB"/>
        </w:rPr>
        <w:t xml:space="preserve">and many of which are beneficiaries of the programs as much as they are implementers of the same </w:t>
      </w:r>
      <w:r w:rsidRPr="00D44A73">
        <w:rPr>
          <w:rFonts w:ascii="Arial" w:hAnsi="Arial" w:cs="Arial"/>
          <w:sz w:val="20"/>
          <w:szCs w:val="20"/>
          <w:lang w:val="en-GB"/>
        </w:rPr>
        <w:t>– FB has the know-how and experience to identify and respond to the needs of the beneficiaries it intends to serve and support them in accordance</w:t>
      </w:r>
      <w:r w:rsidR="00CD754A" w:rsidRPr="00D44A73">
        <w:rPr>
          <w:rFonts w:ascii="Arial" w:hAnsi="Arial" w:cs="Arial"/>
          <w:sz w:val="20"/>
          <w:szCs w:val="20"/>
          <w:lang w:val="en-GB"/>
        </w:rPr>
        <w:t xml:space="preserve"> with </w:t>
      </w:r>
      <w:r w:rsidR="001F2913" w:rsidRPr="00D44A73">
        <w:rPr>
          <w:rFonts w:ascii="Arial" w:hAnsi="Arial" w:cs="Arial"/>
          <w:sz w:val="20"/>
          <w:szCs w:val="20"/>
          <w:lang w:val="en-GB"/>
        </w:rPr>
        <w:t>its</w:t>
      </w:r>
      <w:r w:rsidR="00CD754A" w:rsidRPr="00D44A73">
        <w:rPr>
          <w:rFonts w:ascii="Arial" w:hAnsi="Arial" w:cs="Arial"/>
          <w:sz w:val="20"/>
          <w:szCs w:val="20"/>
          <w:lang w:val="en-GB"/>
        </w:rPr>
        <w:t xml:space="preserve"> </w:t>
      </w:r>
      <w:r w:rsidR="001F2913" w:rsidRPr="00D44A73">
        <w:rPr>
          <w:rFonts w:ascii="Arial" w:hAnsi="Arial" w:cs="Arial"/>
          <w:sz w:val="20"/>
          <w:szCs w:val="20"/>
          <w:lang w:val="en-GB"/>
        </w:rPr>
        <w:t xml:space="preserve">values </w:t>
      </w:r>
      <w:r w:rsidR="00CD754A" w:rsidRPr="00D44A73">
        <w:rPr>
          <w:rFonts w:ascii="Arial" w:hAnsi="Arial" w:cs="Arial"/>
          <w:sz w:val="20"/>
          <w:szCs w:val="20"/>
          <w:lang w:val="en-GB"/>
        </w:rPr>
        <w:t xml:space="preserve">in the best possible way. </w:t>
      </w:r>
    </w:p>
    <w:p w14:paraId="0C4CE63F" w14:textId="77777777" w:rsidR="005C333B" w:rsidRPr="00D44A73" w:rsidRDefault="005C333B" w:rsidP="009D7E10">
      <w:pPr>
        <w:spacing w:after="80" w:line="276" w:lineRule="auto"/>
        <w:jc w:val="both"/>
        <w:rPr>
          <w:rFonts w:ascii="Arial" w:hAnsi="Arial" w:cs="Arial"/>
          <w:b/>
          <w:sz w:val="20"/>
          <w:szCs w:val="20"/>
          <w:lang w:val="en-GB"/>
        </w:rPr>
      </w:pPr>
      <w:r w:rsidRPr="00D44A73">
        <w:rPr>
          <w:rFonts w:ascii="Arial" w:hAnsi="Arial" w:cs="Arial"/>
          <w:b/>
          <w:sz w:val="20"/>
          <w:szCs w:val="20"/>
          <w:lang w:val="en-GB"/>
        </w:rPr>
        <w:t>Budget</w:t>
      </w:r>
    </w:p>
    <w:p w14:paraId="7D29BB20" w14:textId="77777777" w:rsidR="00CD754A" w:rsidRPr="00D44A73" w:rsidRDefault="005C333B" w:rsidP="0057295B">
      <w:pPr>
        <w:spacing w:after="80" w:line="276" w:lineRule="auto"/>
        <w:jc w:val="both"/>
        <w:rPr>
          <w:rFonts w:ascii="Arial" w:hAnsi="Arial" w:cs="Arial"/>
          <w:sz w:val="20"/>
          <w:szCs w:val="20"/>
          <w:lang w:val="en-GB"/>
        </w:rPr>
      </w:pPr>
      <w:r w:rsidRPr="00D44A73">
        <w:rPr>
          <w:rFonts w:ascii="Arial" w:hAnsi="Arial" w:cs="Arial"/>
          <w:sz w:val="20"/>
          <w:szCs w:val="20"/>
          <w:lang w:val="en-GB"/>
        </w:rPr>
        <w:t>The o</w:t>
      </w:r>
      <w:r w:rsidR="002F3BE3" w:rsidRPr="00D44A73">
        <w:rPr>
          <w:rFonts w:ascii="Arial" w:hAnsi="Arial" w:cs="Arial"/>
          <w:sz w:val="20"/>
          <w:szCs w:val="20"/>
          <w:lang w:val="en-GB"/>
        </w:rPr>
        <w:t>verall budget of this FA is EUR </w:t>
      </w:r>
      <w:r w:rsidRPr="00D44A73">
        <w:rPr>
          <w:rFonts w:ascii="Arial" w:hAnsi="Arial" w:cs="Arial"/>
          <w:sz w:val="20"/>
          <w:szCs w:val="20"/>
          <w:lang w:val="en-GB"/>
        </w:rPr>
        <w:t xml:space="preserve">13,750,000 over 5 years, i.e. a ministerial contribution of </w:t>
      </w:r>
      <w:r w:rsidR="002F3BE3" w:rsidRPr="00D44A73">
        <w:rPr>
          <w:rFonts w:ascii="Arial" w:hAnsi="Arial" w:cs="Arial"/>
          <w:sz w:val="20"/>
          <w:szCs w:val="20"/>
          <w:lang w:val="en-GB"/>
        </w:rPr>
        <w:t>EUR </w:t>
      </w:r>
      <w:r w:rsidR="009D7E10" w:rsidRPr="00D44A73">
        <w:rPr>
          <w:rFonts w:ascii="Arial" w:hAnsi="Arial" w:cs="Arial"/>
          <w:sz w:val="20"/>
          <w:szCs w:val="20"/>
          <w:lang w:val="en-GB"/>
        </w:rPr>
        <w:t>11,000,000 </w:t>
      </w:r>
      <w:r w:rsidR="009D787F" w:rsidRPr="00D44A73">
        <w:rPr>
          <w:rFonts w:ascii="Arial" w:hAnsi="Arial" w:cs="Arial"/>
          <w:sz w:val="20"/>
          <w:szCs w:val="20"/>
          <w:lang w:val="en-GB"/>
        </w:rPr>
        <w:t>(EUR</w:t>
      </w:r>
      <w:r w:rsidR="002F3BE3" w:rsidRPr="00D44A73">
        <w:rPr>
          <w:rFonts w:ascii="Arial" w:hAnsi="Arial" w:cs="Arial"/>
          <w:sz w:val="20"/>
          <w:szCs w:val="20"/>
          <w:lang w:val="en-GB"/>
        </w:rPr>
        <w:t> </w:t>
      </w:r>
      <w:r w:rsidR="009D787F" w:rsidRPr="00D44A73">
        <w:rPr>
          <w:rFonts w:ascii="Arial" w:hAnsi="Arial" w:cs="Arial"/>
          <w:sz w:val="20"/>
          <w:szCs w:val="20"/>
          <w:lang w:val="en-GB"/>
        </w:rPr>
        <w:t>2,200,000</w:t>
      </w:r>
      <w:r w:rsidRPr="00D44A73">
        <w:rPr>
          <w:rFonts w:ascii="Arial" w:hAnsi="Arial" w:cs="Arial"/>
          <w:sz w:val="20"/>
          <w:szCs w:val="20"/>
          <w:lang w:val="en-GB"/>
        </w:rPr>
        <w:t xml:space="preserve">/year), subject to </w:t>
      </w:r>
      <w:proofErr w:type="spellStart"/>
      <w:r w:rsidRPr="00D44A73">
        <w:rPr>
          <w:rFonts w:ascii="Arial" w:hAnsi="Arial" w:cs="Arial"/>
          <w:sz w:val="20"/>
          <w:szCs w:val="20"/>
          <w:lang w:val="en-GB"/>
        </w:rPr>
        <w:t>FLux</w:t>
      </w:r>
      <w:proofErr w:type="spellEnd"/>
      <w:r w:rsidRPr="00D44A73">
        <w:rPr>
          <w:rFonts w:ascii="Arial" w:hAnsi="Arial" w:cs="Arial"/>
          <w:sz w:val="20"/>
          <w:szCs w:val="20"/>
          <w:lang w:val="en-GB"/>
        </w:rPr>
        <w:t xml:space="preserve"> mobilising its 20% contribution</w:t>
      </w:r>
      <w:r w:rsidR="009D7E10" w:rsidRPr="00D44A73">
        <w:rPr>
          <w:rFonts w:ascii="Arial" w:hAnsi="Arial" w:cs="Arial"/>
          <w:sz w:val="20"/>
          <w:szCs w:val="20"/>
          <w:lang w:val="en-GB"/>
        </w:rPr>
        <w:t>, i.e.</w:t>
      </w:r>
      <w:r w:rsidR="009D787F" w:rsidRPr="00D44A73">
        <w:rPr>
          <w:rFonts w:ascii="Arial" w:hAnsi="Arial" w:cs="Arial"/>
          <w:sz w:val="20"/>
          <w:szCs w:val="20"/>
          <w:lang w:val="en-GB"/>
        </w:rPr>
        <w:t xml:space="preserve"> EUR</w:t>
      </w:r>
      <w:r w:rsidR="002F3BE3" w:rsidRPr="00D44A73">
        <w:rPr>
          <w:rFonts w:ascii="Arial" w:hAnsi="Arial" w:cs="Arial"/>
          <w:sz w:val="20"/>
          <w:szCs w:val="20"/>
          <w:lang w:val="en-GB"/>
        </w:rPr>
        <w:t> </w:t>
      </w:r>
      <w:r w:rsidR="009D787F" w:rsidRPr="00D44A73">
        <w:rPr>
          <w:rFonts w:ascii="Arial" w:hAnsi="Arial" w:cs="Arial"/>
          <w:sz w:val="20"/>
          <w:szCs w:val="20"/>
          <w:lang w:val="en-GB"/>
        </w:rPr>
        <w:t xml:space="preserve">2,750,000 (EUR 550,000/year) </w:t>
      </w:r>
      <w:r w:rsidRPr="00D44A73">
        <w:rPr>
          <w:rFonts w:ascii="Arial" w:hAnsi="Arial" w:cs="Arial"/>
          <w:sz w:val="20"/>
          <w:szCs w:val="20"/>
          <w:lang w:val="en-GB"/>
        </w:rPr>
        <w:t>of private funds from Luxembourg sources</w:t>
      </w:r>
      <w:r w:rsidR="009D787F" w:rsidRPr="00D44A73">
        <w:rPr>
          <w:rFonts w:ascii="Arial" w:hAnsi="Arial" w:cs="Arial"/>
          <w:sz w:val="20"/>
          <w:szCs w:val="20"/>
          <w:lang w:val="en-GB"/>
        </w:rPr>
        <w:t xml:space="preserve">. </w:t>
      </w:r>
      <w:r w:rsidR="00CD754A" w:rsidRPr="00D44A73">
        <w:rPr>
          <w:rFonts w:ascii="Arial" w:hAnsi="Arial" w:cs="Arial"/>
          <w:sz w:val="20"/>
          <w:szCs w:val="20"/>
          <w:lang w:val="en-GB"/>
        </w:rPr>
        <w:t xml:space="preserve">  </w:t>
      </w:r>
    </w:p>
    <w:p w14:paraId="2ED1A62D" w14:textId="174365C6" w:rsidR="009C23E5" w:rsidRDefault="009C23E5" w:rsidP="0057295B">
      <w:pPr>
        <w:spacing w:after="80" w:line="276" w:lineRule="auto"/>
        <w:jc w:val="both"/>
        <w:rPr>
          <w:rFonts w:ascii="Arial" w:hAnsi="Arial" w:cs="Arial"/>
          <w:sz w:val="20"/>
          <w:szCs w:val="20"/>
        </w:rPr>
      </w:pPr>
      <w:r w:rsidRPr="00D44A73">
        <w:rPr>
          <w:rFonts w:ascii="Arial" w:hAnsi="Arial" w:cs="Arial"/>
          <w:sz w:val="20"/>
          <w:szCs w:val="20"/>
        </w:rPr>
        <w:t xml:space="preserve">Further details on </w:t>
      </w:r>
      <w:r w:rsidR="002F5A8D" w:rsidRPr="00D44A73">
        <w:rPr>
          <w:rFonts w:ascii="Arial" w:hAnsi="Arial" w:cs="Arial"/>
          <w:sz w:val="20"/>
          <w:szCs w:val="20"/>
        </w:rPr>
        <w:t>the Framework Agreement and Friendship</w:t>
      </w:r>
      <w:r w:rsidR="00CD754A" w:rsidRPr="00D44A73">
        <w:rPr>
          <w:rFonts w:ascii="Arial" w:hAnsi="Arial" w:cs="Arial"/>
          <w:sz w:val="20"/>
          <w:szCs w:val="20"/>
        </w:rPr>
        <w:t>’s</w:t>
      </w:r>
      <w:r w:rsidR="002F5A8D" w:rsidRPr="00D44A73">
        <w:rPr>
          <w:rFonts w:ascii="Arial" w:hAnsi="Arial" w:cs="Arial"/>
          <w:sz w:val="20"/>
          <w:szCs w:val="20"/>
        </w:rPr>
        <w:t xml:space="preserve"> </w:t>
      </w:r>
      <w:r w:rsidR="009E4A03" w:rsidRPr="00D44A73">
        <w:rPr>
          <w:rFonts w:ascii="Arial" w:hAnsi="Arial" w:cs="Arial"/>
          <w:sz w:val="20"/>
          <w:szCs w:val="20"/>
        </w:rPr>
        <w:t>activities and strategic p</w:t>
      </w:r>
      <w:r w:rsidR="002F5A8D" w:rsidRPr="00D44A73">
        <w:rPr>
          <w:rFonts w:ascii="Arial" w:hAnsi="Arial" w:cs="Arial"/>
          <w:sz w:val="20"/>
          <w:szCs w:val="20"/>
        </w:rPr>
        <w:t xml:space="preserve">lan </w:t>
      </w:r>
      <w:r w:rsidRPr="00D44A73">
        <w:rPr>
          <w:rFonts w:ascii="Arial" w:hAnsi="Arial" w:cs="Arial"/>
          <w:sz w:val="20"/>
          <w:szCs w:val="20"/>
        </w:rPr>
        <w:t xml:space="preserve">are provided in Annexes </w:t>
      </w:r>
      <w:r w:rsidR="0057295B">
        <w:rPr>
          <w:rFonts w:ascii="Arial" w:hAnsi="Arial" w:cs="Arial"/>
          <w:sz w:val="20"/>
          <w:szCs w:val="20"/>
        </w:rPr>
        <w:t>2</w:t>
      </w:r>
      <w:r w:rsidR="0057295B" w:rsidRPr="00D44A73">
        <w:rPr>
          <w:rFonts w:ascii="Arial" w:hAnsi="Arial" w:cs="Arial"/>
          <w:sz w:val="20"/>
          <w:szCs w:val="20"/>
        </w:rPr>
        <w:t xml:space="preserve"> </w:t>
      </w:r>
      <w:r w:rsidRPr="00D44A73">
        <w:rPr>
          <w:rFonts w:ascii="Arial" w:hAnsi="Arial" w:cs="Arial"/>
          <w:sz w:val="20"/>
          <w:szCs w:val="20"/>
        </w:rPr>
        <w:t xml:space="preserve">and </w:t>
      </w:r>
      <w:r w:rsidR="0057295B">
        <w:rPr>
          <w:rFonts w:ascii="Arial" w:hAnsi="Arial" w:cs="Arial"/>
          <w:sz w:val="20"/>
          <w:szCs w:val="20"/>
        </w:rPr>
        <w:t>3</w:t>
      </w:r>
      <w:r w:rsidRPr="00D44A73">
        <w:rPr>
          <w:rFonts w:ascii="Arial" w:hAnsi="Arial" w:cs="Arial"/>
          <w:sz w:val="20"/>
          <w:szCs w:val="20"/>
        </w:rPr>
        <w:t xml:space="preserve">. </w:t>
      </w:r>
      <w:r w:rsidR="002F5A8D" w:rsidRPr="00D44A73">
        <w:rPr>
          <w:rFonts w:ascii="Arial" w:hAnsi="Arial" w:cs="Arial"/>
          <w:sz w:val="20"/>
          <w:szCs w:val="20"/>
        </w:rPr>
        <w:t xml:space="preserve">All other relevant reports/documents will be provided to the successful candidate in due time. </w:t>
      </w:r>
    </w:p>
    <w:p w14:paraId="2DF674D9" w14:textId="465E192C" w:rsidR="0057295B" w:rsidRDefault="0057295B" w:rsidP="0057295B">
      <w:pPr>
        <w:spacing w:after="80" w:line="276" w:lineRule="auto"/>
        <w:jc w:val="both"/>
        <w:rPr>
          <w:rFonts w:ascii="Arial" w:hAnsi="Arial" w:cs="Arial"/>
          <w:color w:val="0070C0"/>
          <w:sz w:val="20"/>
          <w:szCs w:val="20"/>
        </w:rPr>
      </w:pPr>
      <w:r>
        <w:rPr>
          <w:rFonts w:ascii="Arial" w:hAnsi="Arial" w:cs="Arial"/>
          <w:sz w:val="20"/>
          <w:szCs w:val="20"/>
        </w:rPr>
        <w:t xml:space="preserve">General information </w:t>
      </w:r>
      <w:r w:rsidR="00BE3538">
        <w:rPr>
          <w:rFonts w:ascii="Arial" w:hAnsi="Arial" w:cs="Arial"/>
          <w:sz w:val="20"/>
          <w:szCs w:val="20"/>
        </w:rPr>
        <w:t>about</w:t>
      </w:r>
      <w:r>
        <w:rPr>
          <w:rFonts w:ascii="Arial" w:hAnsi="Arial" w:cs="Arial"/>
          <w:sz w:val="20"/>
          <w:szCs w:val="20"/>
        </w:rPr>
        <w:t xml:space="preserve"> our activities can be found on </w:t>
      </w:r>
      <w:r w:rsidR="00BE3538">
        <w:rPr>
          <w:rFonts w:ascii="Arial" w:hAnsi="Arial" w:cs="Arial"/>
          <w:sz w:val="20"/>
          <w:szCs w:val="20"/>
        </w:rPr>
        <w:t xml:space="preserve">our </w:t>
      </w:r>
      <w:hyperlink r:id="rId8" w:history="1">
        <w:r w:rsidRPr="0057295B">
          <w:rPr>
            <w:rStyle w:val="Hyperlink"/>
            <w:rFonts w:ascii="Arial" w:hAnsi="Arial" w:cs="Arial"/>
            <w:sz w:val="20"/>
            <w:szCs w:val="20"/>
          </w:rPr>
          <w:t>website</w:t>
        </w:r>
      </w:hyperlink>
      <w:r w:rsidR="00B87245">
        <w:rPr>
          <w:rFonts w:ascii="Arial" w:hAnsi="Arial" w:cs="Arial"/>
          <w:sz w:val="20"/>
          <w:szCs w:val="20"/>
        </w:rPr>
        <w:t>.</w:t>
      </w:r>
    </w:p>
    <w:p w14:paraId="3BE0E703" w14:textId="3659C347" w:rsidR="009E4A03" w:rsidRDefault="009E4A03" w:rsidP="009E4A03">
      <w:pPr>
        <w:spacing w:after="0" w:line="276" w:lineRule="auto"/>
        <w:jc w:val="both"/>
        <w:rPr>
          <w:rFonts w:ascii="Arial" w:hAnsi="Arial" w:cs="Arial"/>
          <w:color w:val="0070C0"/>
          <w:sz w:val="12"/>
          <w:szCs w:val="12"/>
        </w:rPr>
      </w:pPr>
    </w:p>
    <w:p w14:paraId="3E0B2FB0" w14:textId="0B128407" w:rsidR="004A365E" w:rsidRPr="00594936" w:rsidRDefault="009D7E10" w:rsidP="00594936">
      <w:pPr>
        <w:pStyle w:val="ListParagraph"/>
        <w:numPr>
          <w:ilvl w:val="0"/>
          <w:numId w:val="1"/>
        </w:numPr>
        <w:spacing w:before="120" w:after="80" w:line="276" w:lineRule="auto"/>
        <w:ind w:left="425" w:hanging="425"/>
        <w:contextualSpacing w:val="0"/>
        <w:jc w:val="both"/>
        <w:rPr>
          <w:rFonts w:ascii="Arial" w:hAnsi="Arial" w:cs="Arial"/>
          <w:b/>
          <w:szCs w:val="20"/>
          <w:lang w:val="en-GB"/>
        </w:rPr>
      </w:pPr>
      <w:r w:rsidRPr="00594936">
        <w:rPr>
          <w:rFonts w:ascii="Arial" w:hAnsi="Arial" w:cs="Arial"/>
          <w:b/>
          <w:szCs w:val="20"/>
          <w:lang w:val="en-GB"/>
        </w:rPr>
        <w:t>Previous</w:t>
      </w:r>
      <w:r w:rsidR="00EC602A">
        <w:rPr>
          <w:rFonts w:ascii="Arial" w:hAnsi="Arial" w:cs="Arial"/>
          <w:b/>
          <w:szCs w:val="20"/>
          <w:lang w:val="en-GB"/>
        </w:rPr>
        <w:t>/ongoing/planned</w:t>
      </w:r>
      <w:r w:rsidR="004A365E" w:rsidRPr="00594936">
        <w:rPr>
          <w:rFonts w:ascii="Arial" w:hAnsi="Arial" w:cs="Arial"/>
          <w:b/>
          <w:szCs w:val="20"/>
          <w:lang w:val="en-GB"/>
        </w:rPr>
        <w:t xml:space="preserve"> evaluation mission</w:t>
      </w:r>
      <w:r w:rsidRPr="00594936">
        <w:rPr>
          <w:rFonts w:ascii="Arial" w:hAnsi="Arial" w:cs="Arial"/>
          <w:b/>
          <w:szCs w:val="20"/>
          <w:lang w:val="en-GB"/>
        </w:rPr>
        <w:t>s</w:t>
      </w:r>
    </w:p>
    <w:p w14:paraId="263AE311" w14:textId="1A20BA24" w:rsidR="001E6C95" w:rsidRDefault="001E6C95" w:rsidP="002F5A8D">
      <w:pPr>
        <w:spacing w:after="80" w:line="276" w:lineRule="auto"/>
        <w:jc w:val="both"/>
        <w:rPr>
          <w:rFonts w:ascii="Arial" w:hAnsi="Arial" w:cs="Arial"/>
          <w:sz w:val="20"/>
          <w:szCs w:val="20"/>
          <w:lang w:val="en-GB"/>
        </w:rPr>
      </w:pPr>
      <w:r>
        <w:rPr>
          <w:rFonts w:ascii="Arial" w:hAnsi="Arial" w:cs="Arial"/>
          <w:sz w:val="20"/>
          <w:szCs w:val="20"/>
          <w:lang w:val="en-GB"/>
        </w:rPr>
        <w:t xml:space="preserve">The following </w:t>
      </w:r>
      <w:r w:rsidR="002F5A8D" w:rsidRPr="00D44A73">
        <w:rPr>
          <w:rFonts w:ascii="Arial" w:hAnsi="Arial" w:cs="Arial"/>
          <w:sz w:val="20"/>
          <w:szCs w:val="20"/>
          <w:lang w:val="en-GB"/>
        </w:rPr>
        <w:t>independent evaluation</w:t>
      </w:r>
      <w:r>
        <w:rPr>
          <w:rFonts w:ascii="Arial" w:hAnsi="Arial" w:cs="Arial"/>
          <w:sz w:val="20"/>
          <w:szCs w:val="20"/>
          <w:lang w:val="en-GB"/>
        </w:rPr>
        <w:t>s have been</w:t>
      </w:r>
      <w:r w:rsidR="00106CD1">
        <w:rPr>
          <w:rFonts w:ascii="Arial" w:hAnsi="Arial" w:cs="Arial"/>
          <w:sz w:val="20"/>
          <w:szCs w:val="20"/>
          <w:lang w:val="en-GB"/>
        </w:rPr>
        <w:t>/will be</w:t>
      </w:r>
      <w:r>
        <w:rPr>
          <w:rFonts w:ascii="Arial" w:hAnsi="Arial" w:cs="Arial"/>
          <w:sz w:val="20"/>
          <w:szCs w:val="20"/>
          <w:lang w:val="en-GB"/>
        </w:rPr>
        <w:t xml:space="preserve"> commissioned by </w:t>
      </w:r>
      <w:proofErr w:type="spellStart"/>
      <w:r>
        <w:rPr>
          <w:rFonts w:ascii="Arial" w:hAnsi="Arial" w:cs="Arial"/>
          <w:sz w:val="20"/>
          <w:szCs w:val="20"/>
          <w:lang w:val="en-GB"/>
        </w:rPr>
        <w:t>FLux</w:t>
      </w:r>
      <w:proofErr w:type="spellEnd"/>
      <w:r>
        <w:rPr>
          <w:rFonts w:ascii="Arial" w:hAnsi="Arial" w:cs="Arial"/>
          <w:sz w:val="20"/>
          <w:szCs w:val="20"/>
          <w:lang w:val="en-GB"/>
        </w:rPr>
        <w:t xml:space="preserve"> </w:t>
      </w:r>
      <w:r w:rsidR="00793207">
        <w:rPr>
          <w:rFonts w:ascii="Arial" w:hAnsi="Arial" w:cs="Arial"/>
          <w:sz w:val="20"/>
          <w:szCs w:val="20"/>
          <w:lang w:val="en-GB"/>
        </w:rPr>
        <w:t>in the context of its FA</w:t>
      </w:r>
      <w:r>
        <w:rPr>
          <w:rFonts w:ascii="Arial" w:hAnsi="Arial" w:cs="Arial"/>
          <w:sz w:val="20"/>
          <w:szCs w:val="20"/>
          <w:lang w:val="en-GB"/>
        </w:rPr>
        <w:t xml:space="preserve">: </w:t>
      </w:r>
    </w:p>
    <w:p w14:paraId="4E31455C" w14:textId="4A7E2577" w:rsidR="007C17A1" w:rsidRPr="001E6C95" w:rsidRDefault="001E6C95" w:rsidP="001E6C95">
      <w:pPr>
        <w:pStyle w:val="ListParagraph"/>
        <w:numPr>
          <w:ilvl w:val="0"/>
          <w:numId w:val="18"/>
        </w:numPr>
        <w:spacing w:after="80" w:line="276" w:lineRule="auto"/>
        <w:jc w:val="both"/>
        <w:rPr>
          <w:rFonts w:ascii="Arial" w:hAnsi="Arial" w:cs="Arial"/>
          <w:sz w:val="20"/>
          <w:szCs w:val="20"/>
          <w:lang w:val="en-GB"/>
        </w:rPr>
      </w:pPr>
      <w:r>
        <w:rPr>
          <w:rFonts w:ascii="Arial" w:hAnsi="Arial" w:cs="Arial"/>
          <w:sz w:val="20"/>
          <w:szCs w:val="20"/>
          <w:lang w:val="en-GB"/>
        </w:rPr>
        <w:t xml:space="preserve">An external evaluation </w:t>
      </w:r>
      <w:r w:rsidR="002F5A8D" w:rsidRPr="001E6C95">
        <w:rPr>
          <w:rFonts w:ascii="Arial" w:hAnsi="Arial" w:cs="Arial"/>
          <w:sz w:val="20"/>
          <w:szCs w:val="20"/>
          <w:lang w:val="en-GB"/>
        </w:rPr>
        <w:t xml:space="preserve">of the Education Program (Primary and Secondary) took place in 2019-2020. The full report and executive summary can be found </w:t>
      </w:r>
      <w:hyperlink r:id="rId9" w:history="1">
        <w:r w:rsidR="002F5A8D" w:rsidRPr="001E6C95">
          <w:rPr>
            <w:rStyle w:val="Hyperlink"/>
            <w:rFonts w:ascii="Arial" w:hAnsi="Arial" w:cs="Arial"/>
            <w:color w:val="auto"/>
            <w:sz w:val="20"/>
            <w:szCs w:val="20"/>
            <w:lang w:val="en-GB"/>
          </w:rPr>
          <w:t>here</w:t>
        </w:r>
      </w:hyperlink>
      <w:r w:rsidR="007F0248">
        <w:rPr>
          <w:rFonts w:ascii="Arial" w:hAnsi="Arial" w:cs="Arial"/>
          <w:sz w:val="20"/>
          <w:szCs w:val="20"/>
          <w:lang w:val="en-GB"/>
        </w:rPr>
        <w:t>;</w:t>
      </w:r>
    </w:p>
    <w:p w14:paraId="0A353012" w14:textId="17F917DA" w:rsidR="00CA469F" w:rsidRPr="001E6C95" w:rsidRDefault="001E6C95" w:rsidP="00106CD1">
      <w:pPr>
        <w:pStyle w:val="ListParagraph"/>
        <w:numPr>
          <w:ilvl w:val="0"/>
          <w:numId w:val="18"/>
        </w:numPr>
        <w:spacing w:after="80" w:line="276" w:lineRule="auto"/>
        <w:jc w:val="both"/>
        <w:rPr>
          <w:rFonts w:ascii="Arial" w:hAnsi="Arial" w:cs="Arial"/>
          <w:sz w:val="20"/>
          <w:szCs w:val="20"/>
          <w:lang w:val="en-GB"/>
        </w:rPr>
      </w:pPr>
      <w:r w:rsidRPr="001E6C95">
        <w:rPr>
          <w:rFonts w:ascii="Arial" w:hAnsi="Arial" w:cs="Arial"/>
          <w:sz w:val="20"/>
          <w:szCs w:val="20"/>
          <w:lang w:val="en-GB"/>
        </w:rPr>
        <w:t xml:space="preserve">An </w:t>
      </w:r>
      <w:r>
        <w:rPr>
          <w:rFonts w:ascii="Arial" w:hAnsi="Arial" w:cs="Arial"/>
          <w:sz w:val="20"/>
          <w:szCs w:val="20"/>
          <w:lang w:val="en-GB"/>
        </w:rPr>
        <w:t xml:space="preserve">external </w:t>
      </w:r>
      <w:r w:rsidR="00CA469F" w:rsidRPr="001E6C95">
        <w:rPr>
          <w:rFonts w:ascii="Arial" w:hAnsi="Arial" w:cs="Arial"/>
          <w:sz w:val="20"/>
          <w:szCs w:val="20"/>
          <w:lang w:val="en-GB"/>
        </w:rPr>
        <w:t xml:space="preserve">evaluation of the </w:t>
      </w:r>
      <w:proofErr w:type="spellStart"/>
      <w:r w:rsidR="00CA469F" w:rsidRPr="001E6C95">
        <w:rPr>
          <w:rFonts w:ascii="Arial" w:hAnsi="Arial" w:cs="Arial"/>
          <w:sz w:val="20"/>
          <w:szCs w:val="20"/>
          <w:lang w:val="en-GB"/>
        </w:rPr>
        <w:t>mHealth</w:t>
      </w:r>
      <w:proofErr w:type="spellEnd"/>
      <w:r w:rsidR="00CA469F" w:rsidRPr="001E6C95">
        <w:rPr>
          <w:rFonts w:ascii="Arial" w:hAnsi="Arial" w:cs="Arial"/>
          <w:sz w:val="20"/>
          <w:szCs w:val="20"/>
          <w:lang w:val="en-GB"/>
        </w:rPr>
        <w:t xml:space="preserve"> program was carried out in 2020. The report will be provided to the </w:t>
      </w:r>
      <w:r w:rsidR="0057295B" w:rsidRPr="001E6C95">
        <w:rPr>
          <w:rFonts w:ascii="Arial" w:hAnsi="Arial" w:cs="Arial"/>
          <w:sz w:val="20"/>
          <w:szCs w:val="20"/>
          <w:lang w:val="en-GB"/>
        </w:rPr>
        <w:t>successful candidate</w:t>
      </w:r>
      <w:r w:rsidR="007F0248">
        <w:rPr>
          <w:rFonts w:ascii="Arial" w:hAnsi="Arial" w:cs="Arial"/>
          <w:sz w:val="20"/>
          <w:szCs w:val="20"/>
          <w:lang w:val="en-GB"/>
        </w:rPr>
        <w:t>;</w:t>
      </w:r>
    </w:p>
    <w:p w14:paraId="4581ABE7" w14:textId="4FD0DEF1" w:rsidR="004800CD" w:rsidRDefault="009E4A03" w:rsidP="00106CD1">
      <w:pPr>
        <w:pStyle w:val="ListParagraph"/>
        <w:numPr>
          <w:ilvl w:val="0"/>
          <w:numId w:val="18"/>
        </w:numPr>
        <w:spacing w:after="80" w:line="276" w:lineRule="auto"/>
        <w:jc w:val="both"/>
        <w:rPr>
          <w:rFonts w:ascii="Arial" w:hAnsi="Arial" w:cs="Arial"/>
          <w:sz w:val="20"/>
          <w:szCs w:val="20"/>
          <w:lang w:val="en-GB"/>
        </w:rPr>
      </w:pPr>
      <w:r w:rsidRPr="001E6C95">
        <w:rPr>
          <w:rFonts w:ascii="Arial" w:hAnsi="Arial" w:cs="Arial"/>
          <w:sz w:val="20"/>
          <w:szCs w:val="20"/>
          <w:lang w:val="en-GB"/>
        </w:rPr>
        <w:t xml:space="preserve">An evaluation of the Inclusive Citizenship program is </w:t>
      </w:r>
      <w:r w:rsidR="007C17A1" w:rsidRPr="001E6C95">
        <w:rPr>
          <w:rFonts w:ascii="Arial" w:hAnsi="Arial" w:cs="Arial"/>
          <w:sz w:val="20"/>
          <w:szCs w:val="20"/>
          <w:lang w:val="en-GB"/>
        </w:rPr>
        <w:t>planned to take place in 2021 (still on hold due to the pa</w:t>
      </w:r>
      <w:r w:rsidR="00BB7B6E">
        <w:rPr>
          <w:rFonts w:ascii="Arial" w:hAnsi="Arial" w:cs="Arial"/>
          <w:sz w:val="20"/>
          <w:szCs w:val="20"/>
          <w:lang w:val="en-GB"/>
        </w:rPr>
        <w:t>ndemic situation in Bangladesh)</w:t>
      </w:r>
      <w:r w:rsidR="007F0248">
        <w:rPr>
          <w:rFonts w:ascii="Arial" w:hAnsi="Arial" w:cs="Arial"/>
          <w:sz w:val="20"/>
          <w:szCs w:val="20"/>
          <w:lang w:val="en-GB"/>
        </w:rPr>
        <w:t>;</w:t>
      </w:r>
    </w:p>
    <w:p w14:paraId="26CCE63B" w14:textId="0633A1D4" w:rsidR="00BB7B6E" w:rsidRPr="00C1773A" w:rsidRDefault="00C1773A" w:rsidP="00E70333">
      <w:pPr>
        <w:pStyle w:val="ListParagraph"/>
        <w:numPr>
          <w:ilvl w:val="0"/>
          <w:numId w:val="18"/>
        </w:numPr>
        <w:spacing w:after="80" w:line="276" w:lineRule="auto"/>
        <w:jc w:val="both"/>
        <w:rPr>
          <w:rFonts w:ascii="Arial" w:hAnsi="Arial" w:cs="Arial"/>
          <w:sz w:val="20"/>
          <w:szCs w:val="20"/>
          <w:lang w:val="en-GB"/>
        </w:rPr>
      </w:pPr>
      <w:r w:rsidRPr="00C1773A">
        <w:rPr>
          <w:rFonts w:ascii="Arial" w:hAnsi="Arial" w:cs="Arial"/>
          <w:i/>
          <w:sz w:val="20"/>
          <w:szCs w:val="20"/>
          <w:lang w:val="en-GB"/>
        </w:rPr>
        <w:t>Friendship Health Data Management Project</w:t>
      </w:r>
      <w:r w:rsidRPr="00C1773A">
        <w:rPr>
          <w:rFonts w:ascii="Arial" w:hAnsi="Arial" w:cs="Arial"/>
          <w:sz w:val="20"/>
          <w:szCs w:val="20"/>
          <w:lang w:val="en-GB"/>
        </w:rPr>
        <w:t xml:space="preserve"> was </w:t>
      </w:r>
      <w:r>
        <w:rPr>
          <w:rFonts w:ascii="Arial" w:hAnsi="Arial" w:cs="Arial"/>
          <w:sz w:val="20"/>
          <w:szCs w:val="20"/>
          <w:lang w:val="en-GB"/>
        </w:rPr>
        <w:t xml:space="preserve">launched in January 2021. The </w:t>
      </w:r>
      <w:r w:rsidRPr="00C1773A">
        <w:rPr>
          <w:rFonts w:ascii="Arial" w:hAnsi="Arial" w:cs="Arial"/>
          <w:sz w:val="20"/>
          <w:szCs w:val="20"/>
          <w:lang w:val="en-GB"/>
        </w:rPr>
        <w:t xml:space="preserve">project’s </w:t>
      </w:r>
      <w:proofErr w:type="spellStart"/>
      <w:r w:rsidRPr="00C1773A">
        <w:rPr>
          <w:rFonts w:ascii="Arial" w:hAnsi="Arial" w:cs="Arial"/>
          <w:sz w:val="20"/>
          <w:szCs w:val="20"/>
          <w:lang w:val="en-GB"/>
        </w:rPr>
        <w:t>Workstreams</w:t>
      </w:r>
      <w:proofErr w:type="spellEnd"/>
      <w:r w:rsidRPr="00C1773A">
        <w:rPr>
          <w:rFonts w:ascii="Arial" w:hAnsi="Arial" w:cs="Arial"/>
          <w:sz w:val="20"/>
          <w:szCs w:val="20"/>
          <w:lang w:val="en-GB"/>
        </w:rPr>
        <w:t xml:space="preserve"> (WS) 3A &amp; 3B aim at </w:t>
      </w:r>
      <w:r>
        <w:rPr>
          <w:rFonts w:ascii="Arial" w:hAnsi="Arial" w:cs="Arial"/>
          <w:sz w:val="20"/>
          <w:szCs w:val="20"/>
          <w:lang w:val="en-GB"/>
        </w:rPr>
        <w:t>developing a</w:t>
      </w:r>
      <w:r w:rsidRPr="00C1773A">
        <w:rPr>
          <w:rFonts w:ascii="Arial" w:hAnsi="Arial" w:cs="Arial"/>
          <w:sz w:val="20"/>
          <w:szCs w:val="20"/>
          <w:lang w:val="en-GB"/>
        </w:rPr>
        <w:t>nalytics to demonstrate the impact of Friendship’s integrated model (W</w:t>
      </w:r>
      <w:r>
        <w:rPr>
          <w:rFonts w:ascii="Arial" w:hAnsi="Arial" w:cs="Arial"/>
          <w:sz w:val="20"/>
          <w:szCs w:val="20"/>
          <w:lang w:val="en-GB"/>
        </w:rPr>
        <w:t>S</w:t>
      </w:r>
      <w:r w:rsidRPr="00C1773A">
        <w:rPr>
          <w:rFonts w:ascii="Arial" w:hAnsi="Arial" w:cs="Arial"/>
          <w:sz w:val="20"/>
          <w:szCs w:val="20"/>
          <w:lang w:val="en-GB"/>
        </w:rPr>
        <w:t xml:space="preserve"> 3A) and </w:t>
      </w:r>
      <w:r w:rsidR="00E70333" w:rsidRPr="00E70333">
        <w:rPr>
          <w:rFonts w:ascii="Arial" w:hAnsi="Arial" w:cs="Arial"/>
          <w:sz w:val="20"/>
          <w:szCs w:val="20"/>
          <w:lang w:val="en-GB"/>
        </w:rPr>
        <w:t xml:space="preserve">obtaining actionable analysis focused </w:t>
      </w:r>
      <w:r w:rsidRPr="00C1773A">
        <w:rPr>
          <w:rFonts w:ascii="Arial" w:hAnsi="Arial" w:cs="Arial"/>
          <w:sz w:val="20"/>
          <w:szCs w:val="20"/>
          <w:lang w:val="en-GB"/>
        </w:rPr>
        <w:t>on specific areas of interest (W</w:t>
      </w:r>
      <w:r>
        <w:rPr>
          <w:rFonts w:ascii="Arial" w:hAnsi="Arial" w:cs="Arial"/>
          <w:sz w:val="20"/>
          <w:szCs w:val="20"/>
          <w:lang w:val="en-GB"/>
        </w:rPr>
        <w:t>S</w:t>
      </w:r>
      <w:r w:rsidRPr="00C1773A">
        <w:rPr>
          <w:rFonts w:ascii="Arial" w:hAnsi="Arial" w:cs="Arial"/>
          <w:sz w:val="20"/>
          <w:szCs w:val="20"/>
          <w:lang w:val="en-GB"/>
        </w:rPr>
        <w:t xml:space="preserve"> 3B). Results should be available by the end of 2021</w:t>
      </w:r>
      <w:r w:rsidR="007F0248" w:rsidRPr="00C1773A">
        <w:rPr>
          <w:rFonts w:ascii="Arial" w:hAnsi="Arial" w:cs="Arial"/>
          <w:sz w:val="20"/>
          <w:szCs w:val="20"/>
          <w:lang w:val="en-GB"/>
        </w:rPr>
        <w:t>;</w:t>
      </w:r>
    </w:p>
    <w:p w14:paraId="39F3A078" w14:textId="15291A13" w:rsidR="004800CD" w:rsidRPr="00793207" w:rsidRDefault="00C640E1" w:rsidP="00C1773A">
      <w:pPr>
        <w:pStyle w:val="ListParagraph"/>
        <w:numPr>
          <w:ilvl w:val="0"/>
          <w:numId w:val="18"/>
        </w:numPr>
        <w:spacing w:after="80" w:line="276" w:lineRule="auto"/>
        <w:jc w:val="both"/>
        <w:rPr>
          <w:rFonts w:ascii="Arial" w:hAnsi="Arial" w:cs="Arial"/>
          <w:sz w:val="20"/>
          <w:szCs w:val="20"/>
          <w:lang w:val="en-GB"/>
        </w:rPr>
      </w:pPr>
      <w:r w:rsidRPr="00793207">
        <w:rPr>
          <w:rFonts w:ascii="Arial" w:hAnsi="Arial" w:cs="Arial"/>
          <w:sz w:val="20"/>
          <w:szCs w:val="20"/>
          <w:lang w:val="en-GB"/>
        </w:rPr>
        <w:t xml:space="preserve">An </w:t>
      </w:r>
      <w:r w:rsidR="001E6C95">
        <w:rPr>
          <w:rFonts w:ascii="Arial" w:hAnsi="Arial" w:cs="Arial"/>
          <w:sz w:val="20"/>
          <w:szCs w:val="20"/>
          <w:lang w:val="en-GB"/>
        </w:rPr>
        <w:t xml:space="preserve">external </w:t>
      </w:r>
      <w:r w:rsidRPr="00793207">
        <w:rPr>
          <w:rFonts w:ascii="Arial" w:hAnsi="Arial" w:cs="Arial"/>
          <w:sz w:val="20"/>
          <w:szCs w:val="20"/>
          <w:lang w:val="en-GB"/>
        </w:rPr>
        <w:t xml:space="preserve">evaluation of the Health Program in the northern working areas of Friendship (riverine islands on Jamuna River) is </w:t>
      </w:r>
      <w:r w:rsidR="005C1B01">
        <w:rPr>
          <w:rFonts w:ascii="Arial" w:hAnsi="Arial" w:cs="Arial"/>
          <w:sz w:val="20"/>
          <w:szCs w:val="20"/>
          <w:lang w:val="en-GB"/>
        </w:rPr>
        <w:t xml:space="preserve">in preparation; </w:t>
      </w:r>
    </w:p>
    <w:p w14:paraId="3FDBE0BC" w14:textId="07DC92D2" w:rsidR="004800CD" w:rsidRPr="00106CD1" w:rsidRDefault="004800CD" w:rsidP="00106CD1">
      <w:pPr>
        <w:pStyle w:val="ListParagraph"/>
        <w:numPr>
          <w:ilvl w:val="0"/>
          <w:numId w:val="19"/>
        </w:numPr>
        <w:spacing w:after="80" w:line="276" w:lineRule="auto"/>
        <w:jc w:val="both"/>
        <w:rPr>
          <w:rFonts w:ascii="Arial" w:hAnsi="Arial" w:cs="Arial"/>
          <w:sz w:val="20"/>
          <w:szCs w:val="20"/>
          <w:lang w:val="en-GB"/>
        </w:rPr>
      </w:pPr>
      <w:r w:rsidRPr="00793207">
        <w:rPr>
          <w:rFonts w:ascii="Arial" w:hAnsi="Arial" w:cs="Arial"/>
          <w:sz w:val="20"/>
          <w:szCs w:val="20"/>
          <w:lang w:val="en-GB"/>
        </w:rPr>
        <w:t xml:space="preserve">An </w:t>
      </w:r>
      <w:r w:rsidR="001E6C95">
        <w:rPr>
          <w:rFonts w:ascii="Arial" w:hAnsi="Arial" w:cs="Arial"/>
          <w:sz w:val="20"/>
          <w:szCs w:val="20"/>
          <w:lang w:val="en-GB"/>
        </w:rPr>
        <w:t>assessment</w:t>
      </w:r>
      <w:r w:rsidRPr="00106CD1">
        <w:rPr>
          <w:rFonts w:ascii="Arial" w:hAnsi="Arial" w:cs="Arial"/>
          <w:sz w:val="20"/>
          <w:szCs w:val="20"/>
          <w:lang w:val="en-GB"/>
        </w:rPr>
        <w:t xml:space="preserve"> of and guidance on Friendship’s “Protection policies, processes and practices” is also being </w:t>
      </w:r>
      <w:r w:rsidR="00594936" w:rsidRPr="00106CD1">
        <w:rPr>
          <w:rFonts w:ascii="Arial" w:hAnsi="Arial" w:cs="Arial"/>
          <w:sz w:val="20"/>
          <w:szCs w:val="20"/>
          <w:lang w:val="en-GB"/>
        </w:rPr>
        <w:t>considered</w:t>
      </w:r>
      <w:r w:rsidR="00CA469F" w:rsidRPr="00106CD1">
        <w:rPr>
          <w:rFonts w:ascii="Arial" w:hAnsi="Arial" w:cs="Arial"/>
          <w:sz w:val="20"/>
          <w:szCs w:val="20"/>
          <w:lang w:val="en-GB"/>
        </w:rPr>
        <w:t xml:space="preserve"> and should be launched in 2021</w:t>
      </w:r>
      <w:r w:rsidRPr="00106CD1">
        <w:rPr>
          <w:rFonts w:ascii="Arial" w:hAnsi="Arial" w:cs="Arial"/>
          <w:sz w:val="20"/>
          <w:szCs w:val="20"/>
          <w:lang w:val="en-GB"/>
        </w:rPr>
        <w:t>.</w:t>
      </w:r>
    </w:p>
    <w:p w14:paraId="2676CCF2" w14:textId="2D94BF8F" w:rsidR="007C17A1" w:rsidRDefault="00D36C3B" w:rsidP="004800CD">
      <w:pPr>
        <w:spacing w:after="80" w:line="276" w:lineRule="auto"/>
        <w:jc w:val="both"/>
        <w:rPr>
          <w:rFonts w:ascii="Arial" w:hAnsi="Arial" w:cs="Arial"/>
          <w:sz w:val="20"/>
          <w:szCs w:val="20"/>
          <w:lang w:val="en-GB"/>
        </w:rPr>
      </w:pPr>
      <w:r>
        <w:rPr>
          <w:rFonts w:ascii="Arial" w:hAnsi="Arial" w:cs="Arial"/>
          <w:sz w:val="20"/>
          <w:szCs w:val="20"/>
          <w:lang w:val="en-GB"/>
        </w:rPr>
        <w:t>I</w:t>
      </w:r>
      <w:r w:rsidR="007C17A1" w:rsidRPr="00D44A73">
        <w:rPr>
          <w:rFonts w:ascii="Arial" w:hAnsi="Arial" w:cs="Arial"/>
          <w:sz w:val="20"/>
          <w:szCs w:val="20"/>
          <w:lang w:val="en-GB"/>
        </w:rPr>
        <w:t xml:space="preserve">n 2015, the Luxembourg Ministry </w:t>
      </w:r>
      <w:r w:rsidR="005B7E06" w:rsidRPr="00D44A73">
        <w:rPr>
          <w:rFonts w:ascii="Arial" w:hAnsi="Arial" w:cs="Arial"/>
          <w:sz w:val="20"/>
          <w:szCs w:val="20"/>
          <w:lang w:val="en-GB"/>
        </w:rPr>
        <w:t xml:space="preserve">of </w:t>
      </w:r>
      <w:r w:rsidR="007C17A1" w:rsidRPr="00D44A73">
        <w:rPr>
          <w:rFonts w:ascii="Arial" w:hAnsi="Arial" w:cs="Arial"/>
          <w:sz w:val="20"/>
          <w:szCs w:val="20"/>
          <w:lang w:val="en-GB"/>
        </w:rPr>
        <w:t xml:space="preserve">Foreign and European Affairs </w:t>
      </w:r>
      <w:r w:rsidR="00791C3A" w:rsidRPr="00D44A73">
        <w:rPr>
          <w:rFonts w:ascii="Arial" w:hAnsi="Arial" w:cs="Arial"/>
          <w:sz w:val="20"/>
          <w:szCs w:val="20"/>
          <w:lang w:val="en-GB"/>
        </w:rPr>
        <w:t>commissioned</w:t>
      </w:r>
      <w:r w:rsidR="007C17A1" w:rsidRPr="00D44A73">
        <w:rPr>
          <w:rFonts w:ascii="Arial" w:hAnsi="Arial" w:cs="Arial"/>
          <w:sz w:val="20"/>
          <w:szCs w:val="20"/>
          <w:lang w:val="en-GB"/>
        </w:rPr>
        <w:t xml:space="preserve"> an external evaluation of </w:t>
      </w:r>
      <w:r w:rsidR="00191078" w:rsidRPr="00D44A73">
        <w:rPr>
          <w:rFonts w:ascii="Arial" w:hAnsi="Arial" w:cs="Arial"/>
          <w:sz w:val="20"/>
          <w:szCs w:val="20"/>
          <w:lang w:val="en-GB"/>
        </w:rPr>
        <w:t xml:space="preserve">Friendship Luxembourg’s framework agreement </w:t>
      </w:r>
      <w:r w:rsidR="007C17A1" w:rsidRPr="00D44A73">
        <w:rPr>
          <w:rFonts w:ascii="Arial" w:hAnsi="Arial" w:cs="Arial"/>
          <w:sz w:val="20"/>
          <w:szCs w:val="20"/>
          <w:lang w:val="en-GB"/>
        </w:rPr>
        <w:t xml:space="preserve">2013-2015 signed at the time in </w:t>
      </w:r>
      <w:r w:rsidR="00191078" w:rsidRPr="00D44A73">
        <w:rPr>
          <w:rFonts w:ascii="Arial" w:hAnsi="Arial" w:cs="Arial"/>
          <w:sz w:val="20"/>
          <w:szCs w:val="20"/>
          <w:lang w:val="en-GB"/>
        </w:rPr>
        <w:t xml:space="preserve">consortium </w:t>
      </w:r>
      <w:r w:rsidR="007C17A1" w:rsidRPr="00D44A73">
        <w:rPr>
          <w:rFonts w:ascii="Arial" w:hAnsi="Arial" w:cs="Arial"/>
          <w:sz w:val="20"/>
          <w:szCs w:val="20"/>
          <w:lang w:val="en-GB"/>
        </w:rPr>
        <w:t>with another Luxembourgish NGO. According to the terms of reference issued by the MAEE, the general objective of that evaluation was to verify the NGO’s capacity to ensure the efficient and effective implementation of development projects as well as the sustainable impact of the projects in terms of fighting poverty.</w:t>
      </w:r>
      <w:r w:rsidR="00791C3A" w:rsidRPr="00D44A73">
        <w:rPr>
          <w:rFonts w:ascii="Arial" w:hAnsi="Arial" w:cs="Arial"/>
          <w:sz w:val="20"/>
          <w:szCs w:val="20"/>
          <w:lang w:val="en-GB"/>
        </w:rPr>
        <w:t xml:space="preserve"> Since then, most of the recommendations made in the report </w:t>
      </w:r>
      <w:r w:rsidR="005B7E06" w:rsidRPr="00D44A73">
        <w:rPr>
          <w:rFonts w:ascii="Arial" w:hAnsi="Arial" w:cs="Arial"/>
          <w:sz w:val="20"/>
          <w:szCs w:val="20"/>
          <w:lang w:val="en-GB"/>
        </w:rPr>
        <w:t xml:space="preserve">(available on request) </w:t>
      </w:r>
      <w:r w:rsidR="00791C3A" w:rsidRPr="00D44A73">
        <w:rPr>
          <w:rFonts w:ascii="Arial" w:hAnsi="Arial" w:cs="Arial"/>
          <w:sz w:val="20"/>
          <w:szCs w:val="20"/>
          <w:lang w:val="en-GB"/>
        </w:rPr>
        <w:t xml:space="preserve">have been implemented. </w:t>
      </w:r>
    </w:p>
    <w:p w14:paraId="66C0D398" w14:textId="77777777" w:rsidR="00A046B6" w:rsidRPr="001F0EF4" w:rsidRDefault="00A046B6" w:rsidP="004800CD">
      <w:pPr>
        <w:spacing w:after="80" w:line="276" w:lineRule="auto"/>
        <w:jc w:val="both"/>
        <w:rPr>
          <w:rFonts w:ascii="Arial" w:hAnsi="Arial" w:cs="Arial"/>
          <w:sz w:val="6"/>
          <w:szCs w:val="20"/>
          <w:lang w:val="en-GB"/>
        </w:rPr>
      </w:pPr>
    </w:p>
    <w:p w14:paraId="60A4C4A1" w14:textId="351B9539" w:rsidR="001B123B" w:rsidRPr="00DC57BA" w:rsidRDefault="00D11D27" w:rsidP="00DC57BA">
      <w:pPr>
        <w:pStyle w:val="Heading1"/>
        <w:ind w:left="425" w:hanging="425"/>
        <w:rPr>
          <w:color w:val="000000" w:themeColor="text1"/>
        </w:rPr>
      </w:pPr>
      <w:r>
        <w:rPr>
          <w:color w:val="000000" w:themeColor="text1"/>
        </w:rPr>
        <w:t xml:space="preserve">Mid-Term Evaluation </w:t>
      </w:r>
      <w:r w:rsidR="001B123B" w:rsidRPr="00DC57BA">
        <w:rPr>
          <w:color w:val="000000" w:themeColor="text1"/>
        </w:rPr>
        <w:t xml:space="preserve">Objectives </w:t>
      </w:r>
      <w:r>
        <w:rPr>
          <w:color w:val="000000" w:themeColor="text1"/>
        </w:rPr>
        <w:t>and Scope</w:t>
      </w:r>
    </w:p>
    <w:p w14:paraId="2C184D80" w14:textId="607FD2F7" w:rsidR="001B123B" w:rsidRPr="00D11D27" w:rsidRDefault="001B123B" w:rsidP="001B123B">
      <w:pPr>
        <w:pStyle w:val="ListParagraph"/>
        <w:ind w:left="0"/>
        <w:jc w:val="both"/>
        <w:rPr>
          <w:rFonts w:ascii="Arial" w:hAnsi="Arial" w:cs="Arial"/>
          <w:sz w:val="20"/>
          <w:szCs w:val="20"/>
          <w:lang w:val="en-GB"/>
        </w:rPr>
      </w:pPr>
      <w:r w:rsidRPr="00D44A73">
        <w:rPr>
          <w:rFonts w:ascii="Arial" w:hAnsi="Arial" w:cs="Arial"/>
          <w:sz w:val="20"/>
          <w:szCs w:val="20"/>
          <w:lang w:val="en-GB"/>
        </w:rPr>
        <w:t xml:space="preserve">The main objective of the mission is to carry out an interim evaluation </w:t>
      </w:r>
      <w:r w:rsidR="00DF3ABF" w:rsidRPr="00D44A73">
        <w:rPr>
          <w:rFonts w:ascii="Arial" w:hAnsi="Arial" w:cs="Arial"/>
          <w:sz w:val="20"/>
          <w:szCs w:val="20"/>
          <w:lang w:val="en-GB"/>
        </w:rPr>
        <w:t xml:space="preserve">of </w:t>
      </w:r>
      <w:r w:rsidR="00DC57BA" w:rsidRPr="00D44A73">
        <w:rPr>
          <w:rFonts w:ascii="Arial" w:hAnsi="Arial" w:cs="Arial"/>
          <w:sz w:val="20"/>
          <w:szCs w:val="20"/>
          <w:lang w:val="en-GB"/>
        </w:rPr>
        <w:t xml:space="preserve">our </w:t>
      </w:r>
      <w:r w:rsidRPr="00D44A73">
        <w:rPr>
          <w:rFonts w:ascii="Arial" w:hAnsi="Arial" w:cs="Arial"/>
          <w:sz w:val="20"/>
          <w:szCs w:val="20"/>
          <w:lang w:val="en-GB"/>
        </w:rPr>
        <w:t>Framework Agreement</w:t>
      </w:r>
      <w:r w:rsidR="00F075BE" w:rsidRPr="00D44A73">
        <w:rPr>
          <w:rFonts w:ascii="Arial" w:hAnsi="Arial" w:cs="Arial"/>
          <w:sz w:val="20"/>
          <w:szCs w:val="20"/>
          <w:lang w:val="en-GB"/>
        </w:rPr>
        <w:t xml:space="preserve"> 2019-2023</w:t>
      </w:r>
      <w:r w:rsidRPr="00D44A73">
        <w:rPr>
          <w:rFonts w:ascii="Arial" w:hAnsi="Arial" w:cs="Arial"/>
          <w:sz w:val="20"/>
          <w:szCs w:val="20"/>
          <w:lang w:val="en-GB"/>
        </w:rPr>
        <w:t xml:space="preserve"> </w:t>
      </w:r>
      <w:r w:rsidRPr="004800CD">
        <w:rPr>
          <w:rFonts w:ascii="Arial" w:hAnsi="Arial" w:cs="Arial"/>
          <w:b/>
          <w:sz w:val="20"/>
          <w:szCs w:val="20"/>
          <w:lang w:val="en-GB"/>
        </w:rPr>
        <w:t>through a sample of projects/programmes</w:t>
      </w:r>
      <w:r w:rsidR="002609BE">
        <w:rPr>
          <w:rFonts w:ascii="Arial" w:hAnsi="Arial" w:cs="Arial"/>
          <w:sz w:val="20"/>
          <w:szCs w:val="20"/>
          <w:lang w:val="en-GB"/>
        </w:rPr>
        <w:t xml:space="preserve"> to assess its</w:t>
      </w:r>
      <w:r w:rsidR="002609BE" w:rsidRPr="00D44A73">
        <w:rPr>
          <w:rFonts w:ascii="Arial" w:hAnsi="Arial" w:cs="Arial"/>
          <w:sz w:val="20"/>
          <w:szCs w:val="20"/>
          <w:lang w:val="en-GB"/>
        </w:rPr>
        <w:t xml:space="preserve"> implementation </w:t>
      </w:r>
      <w:r w:rsidR="002609BE">
        <w:rPr>
          <w:rFonts w:ascii="Arial" w:hAnsi="Arial" w:cs="Arial"/>
          <w:sz w:val="20"/>
          <w:szCs w:val="20"/>
          <w:lang w:val="en-GB"/>
        </w:rPr>
        <w:t xml:space="preserve">status, </w:t>
      </w:r>
      <w:r w:rsidR="00D11D27">
        <w:rPr>
          <w:rFonts w:ascii="Arial" w:hAnsi="Arial" w:cs="Arial"/>
          <w:sz w:val="20"/>
          <w:szCs w:val="20"/>
          <w:lang w:val="en-GB"/>
        </w:rPr>
        <w:t>in accordance with the DAC criteria of 2019.</w:t>
      </w:r>
    </w:p>
    <w:p w14:paraId="3B61E863" w14:textId="77777777" w:rsidR="00DF3ABF" w:rsidRPr="00A046B6" w:rsidRDefault="00DF3ABF" w:rsidP="001B123B">
      <w:pPr>
        <w:pStyle w:val="ListParagraph"/>
        <w:ind w:left="0"/>
        <w:jc w:val="both"/>
        <w:rPr>
          <w:rFonts w:ascii="Arial" w:hAnsi="Arial" w:cs="Arial"/>
          <w:sz w:val="12"/>
          <w:szCs w:val="12"/>
          <w:lang w:val="en-GB"/>
        </w:rPr>
      </w:pPr>
    </w:p>
    <w:p w14:paraId="361D0358" w14:textId="77777777" w:rsidR="001B123B" w:rsidRPr="00D44A73" w:rsidRDefault="001B123B" w:rsidP="001B123B">
      <w:pPr>
        <w:pStyle w:val="ListParagraph"/>
        <w:ind w:left="0"/>
        <w:jc w:val="both"/>
        <w:rPr>
          <w:rFonts w:ascii="Arial" w:hAnsi="Arial" w:cs="Arial"/>
          <w:sz w:val="20"/>
          <w:szCs w:val="20"/>
          <w:lang w:val="en-GB"/>
        </w:rPr>
      </w:pPr>
      <w:r w:rsidRPr="00D44A73">
        <w:rPr>
          <w:rFonts w:ascii="Arial" w:hAnsi="Arial" w:cs="Arial"/>
          <w:sz w:val="20"/>
          <w:szCs w:val="20"/>
          <w:lang w:val="en-GB"/>
        </w:rPr>
        <w:t xml:space="preserve">In this context, the mission will: </w:t>
      </w:r>
    </w:p>
    <w:p w14:paraId="03D05AEF" w14:textId="11B9710D" w:rsidR="00A36DAD" w:rsidRDefault="00A36DAD" w:rsidP="00A36DAD">
      <w:pPr>
        <w:pStyle w:val="Heading2"/>
        <w:ind w:left="426" w:hanging="426"/>
        <w:rPr>
          <w:color w:val="auto"/>
        </w:rPr>
      </w:pPr>
      <w:r w:rsidRPr="00402B7F">
        <w:rPr>
          <w:color w:val="auto"/>
        </w:rPr>
        <w:t>Analyse</w:t>
      </w:r>
      <w:r>
        <w:rPr>
          <w:color w:val="auto"/>
        </w:rPr>
        <w:t>/assess</w:t>
      </w:r>
      <w:r w:rsidRPr="00402B7F">
        <w:rPr>
          <w:color w:val="auto"/>
        </w:rPr>
        <w:t xml:space="preserve"> the management and monitoring of the </w:t>
      </w:r>
      <w:r>
        <w:rPr>
          <w:color w:val="auto"/>
        </w:rPr>
        <w:t>FA</w:t>
      </w:r>
    </w:p>
    <w:p w14:paraId="6B3D2A29" w14:textId="77777777" w:rsidR="00A36DAD" w:rsidRPr="00D44A73" w:rsidRDefault="00A36DAD" w:rsidP="00A36DAD">
      <w:pPr>
        <w:pStyle w:val="ListParagraph"/>
        <w:spacing w:line="276" w:lineRule="auto"/>
        <w:ind w:left="0"/>
        <w:jc w:val="both"/>
        <w:rPr>
          <w:rFonts w:ascii="Arial" w:hAnsi="Arial" w:cs="Arial"/>
          <w:sz w:val="20"/>
          <w:szCs w:val="20"/>
          <w:lang w:val="en-GB"/>
        </w:rPr>
      </w:pPr>
      <w:r w:rsidRPr="00D44A73">
        <w:rPr>
          <w:rFonts w:ascii="Arial" w:hAnsi="Arial" w:cs="Arial"/>
          <w:sz w:val="20"/>
          <w:szCs w:val="20"/>
          <w:lang w:val="en-GB"/>
        </w:rPr>
        <w:t>Particular attention should be paid to:</w:t>
      </w:r>
    </w:p>
    <w:p w14:paraId="24874E99" w14:textId="42509EA5" w:rsidR="00A36DAD" w:rsidRPr="00D44A73" w:rsidRDefault="00A36DAD" w:rsidP="00106CD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D44A73">
        <w:rPr>
          <w:rFonts w:ascii="Arial" w:hAnsi="Arial" w:cs="Arial"/>
          <w:sz w:val="20"/>
          <w:szCs w:val="20"/>
          <w:lang w:val="en-GB"/>
        </w:rPr>
        <w:t>Principles of harmonisation and alignment</w:t>
      </w:r>
      <w:r>
        <w:rPr>
          <w:rFonts w:ascii="Arial" w:hAnsi="Arial" w:cs="Arial"/>
          <w:sz w:val="20"/>
          <w:szCs w:val="20"/>
          <w:lang w:val="en-GB"/>
        </w:rPr>
        <w:t xml:space="preserve"> </w:t>
      </w:r>
    </w:p>
    <w:p w14:paraId="75DF060A" w14:textId="39CC702C" w:rsidR="00A36DAD" w:rsidRPr="00D44A73" w:rsidRDefault="00A36DAD" w:rsidP="00106CD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D44A73">
        <w:rPr>
          <w:rFonts w:ascii="Arial" w:hAnsi="Arial" w:cs="Arial"/>
          <w:sz w:val="20"/>
          <w:szCs w:val="20"/>
          <w:lang w:val="en-GB"/>
        </w:rPr>
        <w:t>Monitoring of the different levels of the projects/programmes (</w:t>
      </w:r>
      <w:r w:rsidR="004800CD" w:rsidRPr="00D44A73">
        <w:rPr>
          <w:rFonts w:ascii="Arial" w:hAnsi="Arial" w:cs="Arial"/>
          <w:sz w:val="20"/>
          <w:szCs w:val="20"/>
          <w:lang w:val="en-GB"/>
        </w:rPr>
        <w:t>specific objectives</w:t>
      </w:r>
      <w:r w:rsidR="004800CD">
        <w:rPr>
          <w:rFonts w:ascii="Arial" w:hAnsi="Arial" w:cs="Arial"/>
          <w:sz w:val="20"/>
          <w:szCs w:val="20"/>
          <w:lang w:val="en-GB"/>
        </w:rPr>
        <w:t>,</w:t>
      </w:r>
      <w:r w:rsidR="004800CD" w:rsidRPr="00D44A73">
        <w:rPr>
          <w:rFonts w:ascii="Arial" w:hAnsi="Arial" w:cs="Arial"/>
          <w:sz w:val="20"/>
          <w:szCs w:val="20"/>
          <w:lang w:val="en-GB"/>
        </w:rPr>
        <w:t xml:space="preserve"> </w:t>
      </w:r>
      <w:r w:rsidRPr="00D44A73">
        <w:rPr>
          <w:rFonts w:ascii="Arial" w:hAnsi="Arial" w:cs="Arial"/>
          <w:sz w:val="20"/>
          <w:szCs w:val="20"/>
          <w:lang w:val="en-GB"/>
        </w:rPr>
        <w:t>means, tasks, results)</w:t>
      </w:r>
      <w:r w:rsidR="005A33EF">
        <w:rPr>
          <w:rFonts w:ascii="Arial" w:hAnsi="Arial" w:cs="Arial"/>
          <w:sz w:val="20"/>
          <w:szCs w:val="20"/>
          <w:lang w:val="en-GB"/>
        </w:rPr>
        <w:t xml:space="preserve">  </w:t>
      </w:r>
    </w:p>
    <w:p w14:paraId="07F7B242" w14:textId="7600CECF" w:rsidR="00A36DAD" w:rsidRDefault="00A36DAD" w:rsidP="00106CD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D44A73">
        <w:rPr>
          <w:rFonts w:ascii="Arial" w:hAnsi="Arial" w:cs="Arial"/>
          <w:sz w:val="20"/>
          <w:szCs w:val="20"/>
          <w:lang w:val="en-GB"/>
        </w:rPr>
        <w:t>Analyse</w:t>
      </w:r>
      <w:r>
        <w:rPr>
          <w:rFonts w:ascii="Arial" w:hAnsi="Arial" w:cs="Arial"/>
          <w:sz w:val="20"/>
          <w:szCs w:val="20"/>
          <w:lang w:val="en-GB"/>
        </w:rPr>
        <w:t>/assess</w:t>
      </w:r>
      <w:r w:rsidRPr="00D44A73">
        <w:rPr>
          <w:rFonts w:ascii="Arial" w:hAnsi="Arial" w:cs="Arial"/>
          <w:sz w:val="20"/>
          <w:szCs w:val="20"/>
          <w:lang w:val="en-GB"/>
        </w:rPr>
        <w:t xml:space="preserve"> the risks and assumptions identified in the logical framework, and the monitoring done.</w:t>
      </w:r>
    </w:p>
    <w:p w14:paraId="180AE179" w14:textId="77777777" w:rsidR="00A046B6" w:rsidRDefault="00A046B6" w:rsidP="00A046B6">
      <w:pPr>
        <w:pStyle w:val="ListParagraph"/>
        <w:spacing w:after="0" w:line="276" w:lineRule="auto"/>
        <w:ind w:left="425"/>
        <w:contextualSpacing w:val="0"/>
        <w:jc w:val="both"/>
        <w:rPr>
          <w:rFonts w:ascii="Arial" w:hAnsi="Arial" w:cs="Arial"/>
          <w:sz w:val="20"/>
          <w:szCs w:val="20"/>
          <w:lang w:val="en-GB"/>
        </w:rPr>
      </w:pPr>
    </w:p>
    <w:p w14:paraId="12161798" w14:textId="259CDAA0" w:rsidR="001B123B" w:rsidRPr="00402B7F" w:rsidRDefault="001B123B" w:rsidP="00D44A73">
      <w:pPr>
        <w:pStyle w:val="Heading2"/>
        <w:ind w:left="426" w:hanging="426"/>
        <w:rPr>
          <w:color w:val="auto"/>
        </w:rPr>
      </w:pPr>
      <w:r w:rsidRPr="00402B7F">
        <w:rPr>
          <w:color w:val="auto"/>
        </w:rPr>
        <w:t>Analyse</w:t>
      </w:r>
      <w:r w:rsidR="00911106">
        <w:rPr>
          <w:color w:val="auto"/>
        </w:rPr>
        <w:t>/assess</w:t>
      </w:r>
      <w:r w:rsidRPr="00402B7F">
        <w:rPr>
          <w:color w:val="auto"/>
        </w:rPr>
        <w:t xml:space="preserve"> the results and specific objectives achieved at the time of the evaluation in relation to what was fore</w:t>
      </w:r>
      <w:r w:rsidR="00D44A73">
        <w:rPr>
          <w:color w:val="auto"/>
        </w:rPr>
        <w:t>seen in the FA</w:t>
      </w:r>
    </w:p>
    <w:p w14:paraId="7493E6C6" w14:textId="137D5FCC" w:rsidR="000F5644" w:rsidRPr="00D44A73" w:rsidRDefault="000F5644"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D44A73">
        <w:rPr>
          <w:rFonts w:ascii="Arial" w:hAnsi="Arial" w:cs="Arial"/>
          <w:sz w:val="20"/>
          <w:szCs w:val="20"/>
          <w:lang w:val="en-GB"/>
        </w:rPr>
        <w:t>Provide an analysis of the situation, the target indicators foreseen at mid-term and an analysis of whether the results can be achieved at the end of Frame</w:t>
      </w:r>
      <w:r w:rsidR="00106CD1">
        <w:rPr>
          <w:rFonts w:ascii="Arial" w:hAnsi="Arial" w:cs="Arial"/>
          <w:sz w:val="20"/>
          <w:szCs w:val="20"/>
          <w:lang w:val="en-GB"/>
        </w:rPr>
        <w:t>work Agreement</w:t>
      </w:r>
      <w:r w:rsidR="001F0EF4">
        <w:rPr>
          <w:rFonts w:ascii="Arial" w:hAnsi="Arial" w:cs="Arial"/>
          <w:sz w:val="20"/>
          <w:szCs w:val="20"/>
          <w:lang w:val="en-GB"/>
        </w:rPr>
        <w:t>;</w:t>
      </w:r>
    </w:p>
    <w:p w14:paraId="690941D9" w14:textId="222126DC" w:rsidR="005D60AC" w:rsidRPr="00D44A73" w:rsidRDefault="005D60AC"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D44A73">
        <w:rPr>
          <w:rFonts w:ascii="Arial" w:hAnsi="Arial" w:cs="Arial"/>
          <w:sz w:val="20"/>
          <w:szCs w:val="20"/>
          <w:lang w:val="en-GB"/>
        </w:rPr>
        <w:t xml:space="preserve">Report possible deviations from what was aimed for in the </w:t>
      </w:r>
      <w:r w:rsidR="008E4337" w:rsidRPr="00D44A73">
        <w:rPr>
          <w:rFonts w:ascii="Arial" w:hAnsi="Arial" w:cs="Arial"/>
          <w:sz w:val="20"/>
          <w:szCs w:val="20"/>
          <w:lang w:val="en-GB"/>
        </w:rPr>
        <w:t>FA</w:t>
      </w:r>
      <w:r w:rsidR="00106CD1">
        <w:rPr>
          <w:rFonts w:ascii="Arial" w:hAnsi="Arial" w:cs="Arial"/>
          <w:sz w:val="20"/>
          <w:szCs w:val="20"/>
          <w:lang w:val="en-GB"/>
        </w:rPr>
        <w:t>.</w:t>
      </w:r>
    </w:p>
    <w:p w14:paraId="7D1A8394" w14:textId="77777777" w:rsidR="001F40FD" w:rsidRPr="007E02F3" w:rsidRDefault="001F40FD" w:rsidP="001F40FD">
      <w:pPr>
        <w:pStyle w:val="ListParagraph"/>
        <w:spacing w:after="0"/>
        <w:contextualSpacing w:val="0"/>
        <w:jc w:val="both"/>
        <w:rPr>
          <w:rFonts w:ascii="Arial" w:hAnsi="Arial" w:cs="Arial"/>
          <w:sz w:val="20"/>
          <w:szCs w:val="20"/>
          <w:lang w:val="en-GB"/>
        </w:rPr>
      </w:pPr>
    </w:p>
    <w:p w14:paraId="7D36D2D4" w14:textId="0C97FAE2" w:rsidR="005D60AC" w:rsidRPr="00D44A73" w:rsidRDefault="005D60AC" w:rsidP="00D44A73">
      <w:pPr>
        <w:pStyle w:val="Heading2"/>
        <w:ind w:left="426" w:hanging="426"/>
        <w:rPr>
          <w:color w:val="auto"/>
        </w:rPr>
      </w:pPr>
      <w:r w:rsidRPr="00D44A73">
        <w:rPr>
          <w:color w:val="auto"/>
        </w:rPr>
        <w:t xml:space="preserve">Analyse the </w:t>
      </w:r>
      <w:r w:rsidR="00D44A73">
        <w:rPr>
          <w:color w:val="auto"/>
        </w:rPr>
        <w:t>FA implementation</w:t>
      </w:r>
      <w:r w:rsidR="008E4337" w:rsidRPr="00D44A73">
        <w:rPr>
          <w:color w:val="auto"/>
        </w:rPr>
        <w:t xml:space="preserve"> </w:t>
      </w:r>
      <w:r w:rsidRPr="00D44A73">
        <w:rPr>
          <w:color w:val="auto"/>
        </w:rPr>
        <w:t xml:space="preserve">according to the </w:t>
      </w:r>
      <w:r w:rsidR="00D349DE" w:rsidRPr="00D349DE">
        <w:rPr>
          <w:color w:val="auto"/>
        </w:rPr>
        <w:t xml:space="preserve">OECD/DAC </w:t>
      </w:r>
      <w:r w:rsidRPr="00D44A73">
        <w:rPr>
          <w:color w:val="auto"/>
        </w:rPr>
        <w:t>evaluation criteria</w:t>
      </w:r>
      <w:r w:rsidR="00D349DE">
        <w:rPr>
          <w:rStyle w:val="FootnoteReference"/>
          <w:color w:val="auto"/>
        </w:rPr>
        <w:footnoteReference w:id="4"/>
      </w:r>
      <w:r w:rsidRPr="00D44A73">
        <w:rPr>
          <w:color w:val="auto"/>
        </w:rPr>
        <w:t>, also taking into account the cross-cutting themes</w:t>
      </w:r>
    </w:p>
    <w:p w14:paraId="3B42F7D7" w14:textId="0EDAB94A" w:rsidR="005D60AC" w:rsidRDefault="005D60AC" w:rsidP="00605173">
      <w:pPr>
        <w:pStyle w:val="ListParagraph"/>
        <w:ind w:left="0"/>
        <w:jc w:val="both"/>
        <w:rPr>
          <w:rFonts w:ascii="Arial" w:hAnsi="Arial" w:cs="Arial"/>
          <w:sz w:val="20"/>
          <w:szCs w:val="20"/>
          <w:lang w:val="en-GB"/>
        </w:rPr>
      </w:pPr>
      <w:r w:rsidRPr="00F075BE">
        <w:rPr>
          <w:rFonts w:ascii="Arial" w:hAnsi="Arial" w:cs="Arial"/>
          <w:sz w:val="20"/>
          <w:szCs w:val="20"/>
          <w:lang w:val="en-GB"/>
        </w:rPr>
        <w:t>The criteria should be adapted according to what is useful to analyse</w:t>
      </w:r>
      <w:r w:rsidR="001F0EF4">
        <w:rPr>
          <w:rFonts w:ascii="Arial" w:hAnsi="Arial" w:cs="Arial"/>
          <w:sz w:val="20"/>
          <w:szCs w:val="20"/>
          <w:lang w:val="en-GB"/>
        </w:rPr>
        <w:t xml:space="preserve"> for the MTE</w:t>
      </w:r>
      <w:r w:rsidRPr="00F075BE">
        <w:rPr>
          <w:rFonts w:ascii="Arial" w:hAnsi="Arial" w:cs="Arial"/>
          <w:sz w:val="20"/>
          <w:szCs w:val="20"/>
          <w:lang w:val="en-GB"/>
        </w:rPr>
        <w:t xml:space="preserve"> and are based </w:t>
      </w:r>
      <w:r w:rsidRPr="0099764B">
        <w:rPr>
          <w:rFonts w:ascii="Arial" w:hAnsi="Arial" w:cs="Arial"/>
          <w:sz w:val="20"/>
          <w:szCs w:val="20"/>
          <w:u w:val="single"/>
          <w:lang w:val="en-GB"/>
        </w:rPr>
        <w:t xml:space="preserve">on the </w:t>
      </w:r>
      <w:hyperlink r:id="rId10" w:history="1">
        <w:r w:rsidRPr="0099764B">
          <w:rPr>
            <w:rStyle w:val="Hyperlink"/>
            <w:rFonts w:ascii="Arial" w:hAnsi="Arial" w:cs="Arial"/>
            <w:color w:val="0000FF"/>
            <w:sz w:val="20"/>
            <w:szCs w:val="20"/>
            <w:lang w:val="en-GB"/>
          </w:rPr>
          <w:t>OECD/DAC criteria</w:t>
        </w:r>
      </w:hyperlink>
      <w:r w:rsidRPr="0099764B">
        <w:rPr>
          <w:rFonts w:ascii="Arial" w:hAnsi="Arial" w:cs="Arial"/>
          <w:sz w:val="20"/>
          <w:szCs w:val="20"/>
          <w:u w:val="single"/>
          <w:lang w:val="en-GB"/>
        </w:rPr>
        <w:t xml:space="preserve"> of December 2019</w:t>
      </w:r>
      <w:r w:rsidR="001F0EF4" w:rsidRPr="008812E3">
        <w:rPr>
          <w:rFonts w:ascii="Arial" w:hAnsi="Arial" w:cs="Arial"/>
          <w:sz w:val="20"/>
          <w:szCs w:val="20"/>
          <w:lang w:val="en-GB"/>
        </w:rPr>
        <w:t>. In the context of this MTE, the assessment will focus on</w:t>
      </w:r>
      <w:r w:rsidR="001F0EF4">
        <w:rPr>
          <w:rFonts w:ascii="Arial" w:hAnsi="Arial" w:cs="Arial"/>
          <w:sz w:val="20"/>
          <w:szCs w:val="20"/>
          <w:lang w:val="en-GB"/>
        </w:rPr>
        <w:t xml:space="preserve"> the following criteria: </w:t>
      </w:r>
      <w:r w:rsidRPr="00272BB8">
        <w:rPr>
          <w:rFonts w:ascii="Arial" w:hAnsi="Arial" w:cs="Arial"/>
          <w:b/>
          <w:sz w:val="20"/>
          <w:szCs w:val="20"/>
          <w:lang w:val="en-GB"/>
        </w:rPr>
        <w:t>relevance, coherenc</w:t>
      </w:r>
      <w:r w:rsidR="009771FC" w:rsidRPr="00272BB8">
        <w:rPr>
          <w:rFonts w:ascii="Arial" w:hAnsi="Arial" w:cs="Arial"/>
          <w:b/>
          <w:sz w:val="20"/>
          <w:szCs w:val="20"/>
          <w:lang w:val="en-GB"/>
        </w:rPr>
        <w:t xml:space="preserve">e, </w:t>
      </w:r>
      <w:r w:rsidR="001F0EF4" w:rsidRPr="00272BB8">
        <w:rPr>
          <w:rFonts w:ascii="Arial" w:hAnsi="Arial" w:cs="Arial"/>
          <w:b/>
          <w:sz w:val="20"/>
          <w:szCs w:val="20"/>
          <w:lang w:val="en-GB"/>
        </w:rPr>
        <w:t>effectiveness</w:t>
      </w:r>
      <w:r w:rsidR="001F0EF4">
        <w:rPr>
          <w:rFonts w:ascii="Arial" w:hAnsi="Arial" w:cs="Arial"/>
          <w:b/>
          <w:sz w:val="20"/>
          <w:szCs w:val="20"/>
          <w:lang w:val="en-GB"/>
        </w:rPr>
        <w:t xml:space="preserve"> and </w:t>
      </w:r>
      <w:r w:rsidR="009771FC" w:rsidRPr="00272BB8">
        <w:rPr>
          <w:rFonts w:ascii="Arial" w:hAnsi="Arial" w:cs="Arial"/>
          <w:b/>
          <w:sz w:val="20"/>
          <w:szCs w:val="20"/>
          <w:lang w:val="en-GB"/>
        </w:rPr>
        <w:t>efficiency</w:t>
      </w:r>
      <w:r w:rsidR="001F0EF4">
        <w:rPr>
          <w:rFonts w:ascii="Arial" w:hAnsi="Arial" w:cs="Arial"/>
          <w:b/>
          <w:sz w:val="20"/>
          <w:szCs w:val="20"/>
          <w:lang w:val="en-GB"/>
        </w:rPr>
        <w:t>,</w:t>
      </w:r>
      <w:r w:rsidRPr="00F075BE">
        <w:rPr>
          <w:rFonts w:ascii="Arial" w:hAnsi="Arial" w:cs="Arial"/>
          <w:sz w:val="20"/>
          <w:szCs w:val="20"/>
          <w:lang w:val="en-GB"/>
        </w:rPr>
        <w:t xml:space="preserve"> while taking into account the </w:t>
      </w:r>
      <w:r w:rsidRPr="00272BB8">
        <w:rPr>
          <w:rFonts w:ascii="Arial" w:hAnsi="Arial" w:cs="Arial"/>
          <w:b/>
          <w:sz w:val="20"/>
          <w:szCs w:val="20"/>
          <w:lang w:val="en-GB"/>
        </w:rPr>
        <w:t>cross-cutting themes</w:t>
      </w:r>
      <w:r w:rsidRPr="00F075BE">
        <w:rPr>
          <w:rFonts w:ascii="Arial" w:hAnsi="Arial" w:cs="Arial"/>
          <w:sz w:val="20"/>
          <w:szCs w:val="20"/>
          <w:lang w:val="en-GB"/>
        </w:rPr>
        <w:t>, i.e. human rights, gender equality and environmental sustainability.</w:t>
      </w:r>
      <w:r w:rsidR="001D17F7" w:rsidRPr="00F075BE">
        <w:rPr>
          <w:rStyle w:val="FootnoteReference"/>
          <w:rFonts w:ascii="Arial" w:hAnsi="Arial" w:cs="Arial"/>
          <w:sz w:val="20"/>
          <w:szCs w:val="20"/>
          <w:lang w:val="en-GB"/>
        </w:rPr>
        <w:footnoteReference w:id="5"/>
      </w:r>
      <w:r w:rsidRPr="00F075BE">
        <w:rPr>
          <w:rFonts w:ascii="Arial" w:hAnsi="Arial" w:cs="Arial"/>
          <w:sz w:val="20"/>
          <w:szCs w:val="20"/>
          <w:lang w:val="en-GB"/>
        </w:rPr>
        <w:t xml:space="preserve">  </w:t>
      </w:r>
    </w:p>
    <w:p w14:paraId="08A7BAA0" w14:textId="77777777" w:rsidR="007E02F3" w:rsidRDefault="007E02F3" w:rsidP="007E02F3">
      <w:pPr>
        <w:pStyle w:val="ListParagraph"/>
        <w:spacing w:after="0"/>
        <w:contextualSpacing w:val="0"/>
        <w:jc w:val="both"/>
        <w:rPr>
          <w:rFonts w:ascii="Arial" w:hAnsi="Arial" w:cs="Arial"/>
          <w:sz w:val="20"/>
          <w:szCs w:val="20"/>
          <w:lang w:val="en-GB"/>
        </w:rPr>
      </w:pPr>
    </w:p>
    <w:p w14:paraId="6E6D52B5" w14:textId="4ECF6440" w:rsidR="00911106" w:rsidRPr="00921E1B" w:rsidRDefault="00911106" w:rsidP="00921E1B">
      <w:pPr>
        <w:pStyle w:val="Heading2"/>
        <w:ind w:left="426" w:hanging="426"/>
        <w:rPr>
          <w:color w:val="auto"/>
        </w:rPr>
      </w:pPr>
      <w:r w:rsidRPr="00921E1B">
        <w:rPr>
          <w:color w:val="auto"/>
        </w:rPr>
        <w:t xml:space="preserve">Assess the quality of the program documentation </w:t>
      </w:r>
    </w:p>
    <w:p w14:paraId="1E942522" w14:textId="6B895597" w:rsidR="00785395" w:rsidRDefault="00EC602A" w:rsidP="00785395">
      <w:pPr>
        <w:spacing w:after="0"/>
        <w:jc w:val="both"/>
        <w:rPr>
          <w:rFonts w:ascii="Arial" w:hAnsi="Arial" w:cs="Arial"/>
          <w:sz w:val="20"/>
          <w:szCs w:val="20"/>
          <w:lang w:val="en-GB"/>
        </w:rPr>
      </w:pPr>
      <w:r>
        <w:rPr>
          <w:rFonts w:ascii="Arial" w:hAnsi="Arial" w:cs="Arial"/>
          <w:sz w:val="20"/>
          <w:szCs w:val="20"/>
          <w:lang w:val="en-GB"/>
        </w:rPr>
        <w:t>A</w:t>
      </w:r>
      <w:r w:rsidR="00E35AEE">
        <w:rPr>
          <w:rFonts w:ascii="Arial" w:hAnsi="Arial" w:cs="Arial"/>
          <w:sz w:val="20"/>
          <w:szCs w:val="20"/>
          <w:lang w:val="en-GB"/>
        </w:rPr>
        <w:t xml:space="preserve"> substantial amount of work</w:t>
      </w:r>
      <w:r>
        <w:rPr>
          <w:rFonts w:ascii="Arial" w:hAnsi="Arial" w:cs="Arial"/>
          <w:sz w:val="20"/>
          <w:szCs w:val="20"/>
          <w:lang w:val="en-GB"/>
        </w:rPr>
        <w:t xml:space="preserve"> is</w:t>
      </w:r>
      <w:r w:rsidR="00E35AEE">
        <w:rPr>
          <w:rFonts w:ascii="Arial" w:hAnsi="Arial" w:cs="Arial"/>
          <w:sz w:val="20"/>
          <w:szCs w:val="20"/>
          <w:lang w:val="en-GB"/>
        </w:rPr>
        <w:t xml:space="preserve"> invested – both in</w:t>
      </w:r>
      <w:r w:rsidR="00E35AEE" w:rsidRPr="00E35AEE">
        <w:rPr>
          <w:rFonts w:ascii="Arial" w:hAnsi="Arial" w:cs="Arial"/>
          <w:sz w:val="20"/>
          <w:szCs w:val="20"/>
          <w:lang w:val="en-GB"/>
        </w:rPr>
        <w:t xml:space="preserve"> Bangladesh and in Luxembourg</w:t>
      </w:r>
      <w:r w:rsidR="00373AD1">
        <w:rPr>
          <w:rFonts w:ascii="Arial" w:hAnsi="Arial" w:cs="Arial"/>
          <w:sz w:val="20"/>
          <w:szCs w:val="20"/>
          <w:lang w:val="en-GB"/>
        </w:rPr>
        <w:t> </w:t>
      </w:r>
      <w:r w:rsidR="00E35AEE">
        <w:rPr>
          <w:rFonts w:ascii="Arial" w:hAnsi="Arial" w:cs="Arial"/>
          <w:sz w:val="20"/>
          <w:szCs w:val="20"/>
          <w:lang w:val="en-GB"/>
        </w:rPr>
        <w:t xml:space="preserve">- </w:t>
      </w:r>
      <w:r w:rsidR="00E35AEE" w:rsidRPr="00E35AEE">
        <w:rPr>
          <w:rFonts w:ascii="Arial" w:hAnsi="Arial" w:cs="Arial"/>
          <w:sz w:val="20"/>
          <w:szCs w:val="20"/>
          <w:lang w:val="en-GB"/>
        </w:rPr>
        <w:t>in preparing reports</w:t>
      </w:r>
      <w:r>
        <w:rPr>
          <w:rFonts w:ascii="Arial" w:hAnsi="Arial" w:cs="Arial"/>
          <w:sz w:val="20"/>
          <w:szCs w:val="20"/>
          <w:lang w:val="en-GB"/>
        </w:rPr>
        <w:t xml:space="preserve"> intended to be thorough and informative.</w:t>
      </w:r>
      <w:r w:rsidR="00373AD1">
        <w:rPr>
          <w:rFonts w:ascii="Arial" w:hAnsi="Arial" w:cs="Arial"/>
          <w:sz w:val="20"/>
          <w:szCs w:val="20"/>
          <w:lang w:val="en-GB"/>
        </w:rPr>
        <w:t xml:space="preserve"> </w:t>
      </w:r>
      <w:r>
        <w:rPr>
          <w:rFonts w:ascii="Arial" w:hAnsi="Arial" w:cs="Arial"/>
          <w:sz w:val="20"/>
          <w:szCs w:val="20"/>
          <w:lang w:val="en-GB"/>
        </w:rPr>
        <w:t>T</w:t>
      </w:r>
      <w:r w:rsidR="00373AD1">
        <w:rPr>
          <w:rFonts w:ascii="Arial" w:hAnsi="Arial" w:cs="Arial"/>
          <w:sz w:val="20"/>
          <w:szCs w:val="20"/>
          <w:lang w:val="en-GB"/>
        </w:rPr>
        <w:t>he evaluator</w:t>
      </w:r>
      <w:r w:rsidR="00785395">
        <w:rPr>
          <w:rFonts w:ascii="Arial" w:hAnsi="Arial" w:cs="Arial"/>
          <w:sz w:val="20"/>
          <w:szCs w:val="20"/>
          <w:lang w:val="en-GB"/>
        </w:rPr>
        <w:t xml:space="preserve"> shall, during the Desk Review: </w:t>
      </w:r>
    </w:p>
    <w:p w14:paraId="3033B7A3" w14:textId="02D9CB60" w:rsidR="00785395" w:rsidRPr="00785395" w:rsidRDefault="00785395" w:rsidP="00785395">
      <w:pPr>
        <w:pStyle w:val="ListParagraph"/>
        <w:numPr>
          <w:ilvl w:val="0"/>
          <w:numId w:val="21"/>
        </w:numPr>
        <w:spacing w:after="0"/>
        <w:ind w:left="426"/>
        <w:jc w:val="both"/>
        <w:rPr>
          <w:rFonts w:ascii="Arial" w:hAnsi="Arial" w:cs="Arial"/>
          <w:sz w:val="20"/>
          <w:szCs w:val="20"/>
          <w:lang w:val="en-GB"/>
        </w:rPr>
      </w:pPr>
      <w:r>
        <w:rPr>
          <w:rFonts w:ascii="Arial" w:hAnsi="Arial" w:cs="Arial"/>
          <w:sz w:val="20"/>
          <w:szCs w:val="20"/>
          <w:lang w:val="en-GB"/>
        </w:rPr>
        <w:t>A</w:t>
      </w:r>
      <w:r w:rsidR="00373AD1" w:rsidRPr="00785395">
        <w:rPr>
          <w:rFonts w:ascii="Arial" w:hAnsi="Arial" w:cs="Arial"/>
          <w:sz w:val="20"/>
          <w:szCs w:val="20"/>
          <w:lang w:val="en-GB"/>
        </w:rPr>
        <w:t>ssess the quality of the program documentation</w:t>
      </w:r>
      <w:r w:rsidRPr="00785395">
        <w:rPr>
          <w:rFonts w:ascii="Arial" w:hAnsi="Arial" w:cs="Arial"/>
          <w:sz w:val="20"/>
          <w:szCs w:val="20"/>
          <w:lang w:val="en-GB"/>
        </w:rPr>
        <w:t xml:space="preserve"> </w:t>
      </w:r>
      <w:r>
        <w:rPr>
          <w:rFonts w:ascii="Arial" w:hAnsi="Arial" w:cs="Arial"/>
          <w:sz w:val="20"/>
          <w:szCs w:val="20"/>
          <w:lang w:val="en-GB"/>
        </w:rPr>
        <w:t>–</w:t>
      </w:r>
      <w:r w:rsidRPr="00785395">
        <w:rPr>
          <w:rFonts w:ascii="Arial" w:hAnsi="Arial" w:cs="Arial"/>
          <w:sz w:val="20"/>
          <w:szCs w:val="20"/>
          <w:lang w:val="en-GB"/>
        </w:rPr>
        <w:t xml:space="preserve"> ranging </w:t>
      </w:r>
      <w:r>
        <w:rPr>
          <w:rFonts w:ascii="Arial" w:hAnsi="Arial" w:cs="Arial"/>
          <w:sz w:val="20"/>
          <w:szCs w:val="20"/>
          <w:lang w:val="en-GB"/>
        </w:rPr>
        <w:t xml:space="preserve">from </w:t>
      </w:r>
      <w:r w:rsidR="00373AD1" w:rsidRPr="00785395">
        <w:rPr>
          <w:rFonts w:ascii="Arial" w:hAnsi="Arial" w:cs="Arial"/>
          <w:sz w:val="20"/>
          <w:szCs w:val="20"/>
          <w:lang w:val="en-GB"/>
        </w:rPr>
        <w:t>program overview</w:t>
      </w:r>
      <w:r>
        <w:rPr>
          <w:rFonts w:ascii="Arial" w:hAnsi="Arial" w:cs="Arial"/>
          <w:sz w:val="20"/>
          <w:szCs w:val="20"/>
          <w:lang w:val="en-GB"/>
        </w:rPr>
        <w:t>s</w:t>
      </w:r>
      <w:r w:rsidR="00373AD1" w:rsidRPr="00785395">
        <w:rPr>
          <w:rFonts w:ascii="Arial" w:hAnsi="Arial" w:cs="Arial"/>
          <w:sz w:val="20"/>
          <w:szCs w:val="20"/>
          <w:lang w:val="en-GB"/>
        </w:rPr>
        <w:t xml:space="preserve">, </w:t>
      </w:r>
      <w:r>
        <w:rPr>
          <w:rFonts w:ascii="Arial" w:hAnsi="Arial" w:cs="Arial"/>
          <w:sz w:val="20"/>
          <w:szCs w:val="20"/>
          <w:lang w:val="en-GB"/>
        </w:rPr>
        <w:t xml:space="preserve">annual </w:t>
      </w:r>
      <w:r w:rsidR="00373AD1" w:rsidRPr="00785395">
        <w:rPr>
          <w:rFonts w:ascii="Arial" w:hAnsi="Arial" w:cs="Arial"/>
          <w:sz w:val="20"/>
          <w:szCs w:val="20"/>
          <w:lang w:val="en-GB"/>
        </w:rPr>
        <w:t>reports,</w:t>
      </w:r>
      <w:r>
        <w:rPr>
          <w:rFonts w:ascii="Arial" w:hAnsi="Arial" w:cs="Arial"/>
          <w:sz w:val="20"/>
          <w:szCs w:val="20"/>
          <w:lang w:val="en-GB"/>
        </w:rPr>
        <w:t xml:space="preserve"> FA reports,</w:t>
      </w:r>
      <w:r w:rsidR="00373AD1" w:rsidRPr="00785395">
        <w:rPr>
          <w:rFonts w:ascii="Arial" w:hAnsi="Arial" w:cs="Arial"/>
          <w:sz w:val="20"/>
          <w:szCs w:val="20"/>
          <w:lang w:val="en-GB"/>
        </w:rPr>
        <w:t xml:space="preserve"> policies,</w:t>
      </w:r>
      <w:r>
        <w:rPr>
          <w:rFonts w:ascii="Arial" w:hAnsi="Arial" w:cs="Arial"/>
          <w:sz w:val="20"/>
          <w:szCs w:val="20"/>
          <w:lang w:val="en-GB"/>
        </w:rPr>
        <w:t xml:space="preserve"> </w:t>
      </w:r>
      <w:r w:rsidR="00373AD1" w:rsidRPr="00785395">
        <w:rPr>
          <w:rFonts w:ascii="Arial" w:hAnsi="Arial" w:cs="Arial"/>
          <w:sz w:val="20"/>
          <w:szCs w:val="20"/>
          <w:lang w:val="en-GB"/>
        </w:rPr>
        <w:t>…)</w:t>
      </w:r>
      <w:r w:rsidR="001F0EF4">
        <w:rPr>
          <w:rFonts w:ascii="Arial" w:hAnsi="Arial" w:cs="Arial"/>
          <w:sz w:val="20"/>
          <w:szCs w:val="20"/>
          <w:lang w:val="en-GB"/>
        </w:rPr>
        <w:t>;</w:t>
      </w:r>
    </w:p>
    <w:p w14:paraId="4EB4212E" w14:textId="69871588" w:rsidR="00785395" w:rsidRPr="00785395" w:rsidRDefault="00785395" w:rsidP="00785395">
      <w:pPr>
        <w:pStyle w:val="ListParagraph"/>
        <w:numPr>
          <w:ilvl w:val="0"/>
          <w:numId w:val="21"/>
        </w:numPr>
        <w:spacing w:after="0"/>
        <w:ind w:left="426"/>
        <w:jc w:val="both"/>
        <w:rPr>
          <w:rFonts w:ascii="Arial" w:hAnsi="Arial" w:cs="Arial"/>
          <w:sz w:val="20"/>
          <w:szCs w:val="20"/>
          <w:lang w:val="en-GB"/>
        </w:rPr>
      </w:pPr>
      <w:r>
        <w:rPr>
          <w:rFonts w:ascii="Arial" w:hAnsi="Arial" w:cs="Arial"/>
          <w:sz w:val="20"/>
          <w:szCs w:val="20"/>
          <w:lang w:val="en-GB"/>
        </w:rPr>
        <w:t xml:space="preserve">Make recommendations for further improvement </w:t>
      </w:r>
      <w:r w:rsidR="00255F27">
        <w:rPr>
          <w:rFonts w:ascii="Arial" w:hAnsi="Arial" w:cs="Arial"/>
          <w:sz w:val="20"/>
          <w:szCs w:val="20"/>
          <w:lang w:val="en-GB"/>
        </w:rPr>
        <w:t>where adequate.</w:t>
      </w:r>
    </w:p>
    <w:p w14:paraId="49820541" w14:textId="77777777" w:rsidR="00106CD1" w:rsidRPr="007E02F3" w:rsidRDefault="00106CD1" w:rsidP="001F40FD">
      <w:pPr>
        <w:pStyle w:val="ListParagraph"/>
        <w:spacing w:after="0"/>
        <w:contextualSpacing w:val="0"/>
        <w:jc w:val="both"/>
        <w:rPr>
          <w:rFonts w:ascii="Arial" w:hAnsi="Arial" w:cs="Arial"/>
          <w:sz w:val="20"/>
          <w:szCs w:val="20"/>
          <w:lang w:val="en-GB"/>
        </w:rPr>
      </w:pPr>
    </w:p>
    <w:p w14:paraId="6CB1A9D3" w14:textId="51B2418E" w:rsidR="005D60AC" w:rsidRPr="00373AD1" w:rsidRDefault="00A36DAD" w:rsidP="00373AD1">
      <w:pPr>
        <w:pStyle w:val="Heading2"/>
        <w:ind w:left="426" w:hanging="426"/>
        <w:rPr>
          <w:color w:val="auto"/>
        </w:rPr>
      </w:pPr>
      <w:r w:rsidRPr="00373AD1">
        <w:rPr>
          <w:color w:val="auto"/>
        </w:rPr>
        <w:t>Give particular attention to</w:t>
      </w:r>
      <w:r w:rsidR="00921E1B" w:rsidRPr="00373AD1">
        <w:rPr>
          <w:color w:val="auto"/>
        </w:rPr>
        <w:t xml:space="preserve"> the </w:t>
      </w:r>
      <w:r w:rsidR="005D60AC" w:rsidRPr="00373AD1">
        <w:rPr>
          <w:color w:val="auto"/>
        </w:rPr>
        <w:t>following specific issues</w:t>
      </w:r>
    </w:p>
    <w:p w14:paraId="76CCF252" w14:textId="6C1A76E1" w:rsidR="005D60AC" w:rsidRDefault="00D36C3B"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Pr>
          <w:rFonts w:ascii="Arial" w:hAnsi="Arial" w:cs="Arial"/>
          <w:sz w:val="20"/>
          <w:szCs w:val="20"/>
          <w:lang w:val="en-GB"/>
        </w:rPr>
        <w:t xml:space="preserve">The </w:t>
      </w:r>
      <w:r w:rsidR="00921E1B">
        <w:rPr>
          <w:rFonts w:ascii="Arial" w:hAnsi="Arial" w:cs="Arial"/>
          <w:sz w:val="20"/>
          <w:szCs w:val="20"/>
          <w:lang w:val="en-GB"/>
        </w:rPr>
        <w:t>additional</w:t>
      </w:r>
      <w:r>
        <w:rPr>
          <w:rFonts w:ascii="Arial" w:hAnsi="Arial" w:cs="Arial"/>
          <w:sz w:val="20"/>
          <w:szCs w:val="20"/>
          <w:lang w:val="en-GB"/>
        </w:rPr>
        <w:t xml:space="preserve"> value, if any, arising from the close interaction of the various programs conducted and its impact on the</w:t>
      </w:r>
      <w:r w:rsidR="005D2C7A">
        <w:rPr>
          <w:rFonts w:ascii="Arial" w:hAnsi="Arial" w:cs="Arial"/>
          <w:sz w:val="20"/>
          <w:szCs w:val="20"/>
          <w:lang w:val="en-GB"/>
        </w:rPr>
        <w:t xml:space="preserve"> sustainability of the results </w:t>
      </w:r>
      <w:r>
        <w:rPr>
          <w:rFonts w:ascii="Arial" w:hAnsi="Arial" w:cs="Arial"/>
          <w:sz w:val="20"/>
          <w:szCs w:val="20"/>
          <w:lang w:val="en-GB"/>
        </w:rPr>
        <w:t>achieved</w:t>
      </w:r>
      <w:r w:rsidR="00921E1B">
        <w:rPr>
          <w:rFonts w:ascii="Arial" w:hAnsi="Arial" w:cs="Arial"/>
          <w:sz w:val="20"/>
          <w:szCs w:val="20"/>
          <w:lang w:val="en-GB"/>
        </w:rPr>
        <w:t>;</w:t>
      </w:r>
    </w:p>
    <w:p w14:paraId="2F791892" w14:textId="14746E56" w:rsidR="000F5644" w:rsidRPr="00F075BE" w:rsidRDefault="000F5644"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Pr>
          <w:rFonts w:ascii="Arial" w:hAnsi="Arial" w:cs="Arial"/>
          <w:sz w:val="20"/>
          <w:szCs w:val="20"/>
          <w:lang w:val="en-GB"/>
        </w:rPr>
        <w:t>As per MAEE’s general conditions “t</w:t>
      </w:r>
      <w:r w:rsidRPr="000F5644">
        <w:rPr>
          <w:rFonts w:ascii="Arial" w:hAnsi="Arial" w:cs="Arial"/>
          <w:sz w:val="20"/>
          <w:szCs w:val="20"/>
          <w:lang w:val="en-GB"/>
        </w:rPr>
        <w:t xml:space="preserve">he evaluations will have to include the verification of the correspondence between the CRS sector indicated in the logical framework and the </w:t>
      </w:r>
      <w:r w:rsidR="005D2C7A">
        <w:rPr>
          <w:rFonts w:ascii="Arial" w:hAnsi="Arial" w:cs="Arial"/>
          <w:sz w:val="20"/>
          <w:szCs w:val="20"/>
          <w:lang w:val="en-GB"/>
        </w:rPr>
        <w:t>activities</w:t>
      </w:r>
      <w:r w:rsidRPr="000F5644">
        <w:rPr>
          <w:rFonts w:ascii="Arial" w:hAnsi="Arial" w:cs="Arial"/>
          <w:sz w:val="20"/>
          <w:szCs w:val="20"/>
          <w:lang w:val="en-GB"/>
        </w:rPr>
        <w:t xml:space="preserve"> actually implemented on the ground. In addition, evaluations should focus on the achievement of the results indicated in the logical framework</w:t>
      </w:r>
      <w:r>
        <w:rPr>
          <w:rFonts w:ascii="Arial" w:hAnsi="Arial" w:cs="Arial"/>
          <w:sz w:val="20"/>
          <w:szCs w:val="20"/>
          <w:lang w:val="en-GB"/>
        </w:rPr>
        <w:t>”</w:t>
      </w:r>
      <w:r w:rsidR="001F0EF4">
        <w:rPr>
          <w:rFonts w:ascii="Arial" w:hAnsi="Arial" w:cs="Arial"/>
          <w:sz w:val="20"/>
          <w:szCs w:val="20"/>
          <w:lang w:val="en-GB"/>
        </w:rPr>
        <w:t>;</w:t>
      </w:r>
    </w:p>
    <w:p w14:paraId="53B0585A" w14:textId="67C4D64B" w:rsidR="005D60AC" w:rsidRDefault="005D60AC"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C</w:t>
      </w:r>
      <w:r w:rsidR="008E4337">
        <w:rPr>
          <w:rFonts w:ascii="Arial" w:hAnsi="Arial" w:cs="Arial"/>
          <w:sz w:val="20"/>
          <w:szCs w:val="20"/>
          <w:lang w:val="en-GB"/>
        </w:rPr>
        <w:t>ovid</w:t>
      </w:r>
      <w:r w:rsidR="00DF5BEC">
        <w:rPr>
          <w:rFonts w:ascii="Arial" w:hAnsi="Arial" w:cs="Arial"/>
          <w:sz w:val="20"/>
          <w:szCs w:val="20"/>
          <w:lang w:val="en-GB"/>
        </w:rPr>
        <w:t>-19</w:t>
      </w:r>
      <w:r w:rsidRPr="00F075BE">
        <w:rPr>
          <w:rFonts w:ascii="Arial" w:hAnsi="Arial" w:cs="Arial"/>
          <w:sz w:val="20"/>
          <w:szCs w:val="20"/>
          <w:lang w:val="en-GB"/>
        </w:rPr>
        <w:t xml:space="preserve"> focus: The mission should assess the consequences/impact of the </w:t>
      </w:r>
      <w:proofErr w:type="spellStart"/>
      <w:r w:rsidRPr="00F075BE">
        <w:rPr>
          <w:rFonts w:ascii="Arial" w:hAnsi="Arial" w:cs="Arial"/>
          <w:sz w:val="20"/>
          <w:szCs w:val="20"/>
          <w:lang w:val="en-GB"/>
        </w:rPr>
        <w:t>C</w:t>
      </w:r>
      <w:r w:rsidR="008E4337">
        <w:rPr>
          <w:rFonts w:ascii="Arial" w:hAnsi="Arial" w:cs="Arial"/>
          <w:sz w:val="20"/>
          <w:szCs w:val="20"/>
          <w:lang w:val="en-GB"/>
        </w:rPr>
        <w:t>ovid</w:t>
      </w:r>
      <w:proofErr w:type="spellEnd"/>
      <w:r w:rsidRPr="00F075BE">
        <w:rPr>
          <w:rFonts w:ascii="Arial" w:hAnsi="Arial" w:cs="Arial"/>
          <w:sz w:val="20"/>
          <w:szCs w:val="20"/>
          <w:lang w:val="en-GB"/>
        </w:rPr>
        <w:t xml:space="preserve"> context on the implementation of the </w:t>
      </w:r>
      <w:r w:rsidR="008E4337">
        <w:rPr>
          <w:rFonts w:ascii="Arial" w:hAnsi="Arial" w:cs="Arial"/>
          <w:sz w:val="20"/>
          <w:szCs w:val="20"/>
          <w:lang w:val="en-GB"/>
        </w:rPr>
        <w:t>projects/programmes</w:t>
      </w:r>
      <w:r w:rsidR="001D17F7" w:rsidRPr="00F075BE">
        <w:rPr>
          <w:rStyle w:val="FootnoteReference"/>
          <w:rFonts w:ascii="Arial" w:hAnsi="Arial" w:cs="Arial"/>
          <w:sz w:val="20"/>
          <w:szCs w:val="20"/>
          <w:lang w:val="en-GB"/>
        </w:rPr>
        <w:footnoteReference w:id="6"/>
      </w:r>
      <w:r w:rsidR="001F0EF4">
        <w:rPr>
          <w:rFonts w:ascii="Arial" w:hAnsi="Arial" w:cs="Arial"/>
          <w:sz w:val="20"/>
          <w:szCs w:val="20"/>
          <w:lang w:val="en-GB"/>
        </w:rPr>
        <w:t>;</w:t>
      </w:r>
      <w:r w:rsidRPr="00F075BE">
        <w:rPr>
          <w:rFonts w:ascii="Arial" w:hAnsi="Arial" w:cs="Arial"/>
          <w:sz w:val="20"/>
          <w:szCs w:val="20"/>
          <w:lang w:val="en-GB"/>
        </w:rPr>
        <w:t xml:space="preserve"> </w:t>
      </w:r>
    </w:p>
    <w:p w14:paraId="2F3A6131" w14:textId="34D9BBB9" w:rsidR="008E1C58" w:rsidRDefault="00A36DAD"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Pr>
          <w:rFonts w:ascii="Arial" w:hAnsi="Arial" w:cs="Arial"/>
          <w:sz w:val="20"/>
          <w:szCs w:val="20"/>
          <w:lang w:val="en-GB"/>
        </w:rPr>
        <w:t>Based</w:t>
      </w:r>
      <w:r w:rsidR="008E1C58">
        <w:rPr>
          <w:rFonts w:ascii="Arial" w:hAnsi="Arial" w:cs="Arial"/>
          <w:sz w:val="20"/>
          <w:szCs w:val="20"/>
          <w:lang w:val="en-GB"/>
        </w:rPr>
        <w:t xml:space="preserve"> on </w:t>
      </w:r>
      <w:r>
        <w:rPr>
          <w:rFonts w:ascii="Arial" w:hAnsi="Arial" w:cs="Arial"/>
          <w:sz w:val="20"/>
          <w:szCs w:val="20"/>
          <w:lang w:val="en-GB"/>
        </w:rPr>
        <w:t>(</w:t>
      </w:r>
      <w:proofErr w:type="spellStart"/>
      <w:r>
        <w:rPr>
          <w:rFonts w:ascii="Arial" w:hAnsi="Arial" w:cs="Arial"/>
          <w:sz w:val="20"/>
          <w:szCs w:val="20"/>
          <w:lang w:val="en-GB"/>
        </w:rPr>
        <w:t>i</w:t>
      </w:r>
      <w:proofErr w:type="spellEnd"/>
      <w:r>
        <w:rPr>
          <w:rFonts w:ascii="Arial" w:hAnsi="Arial" w:cs="Arial"/>
          <w:sz w:val="20"/>
          <w:szCs w:val="20"/>
          <w:lang w:val="en-GB"/>
        </w:rPr>
        <w:t xml:space="preserve">) the initial Desk Review and (ii) </w:t>
      </w:r>
      <w:r w:rsidR="008E1C58">
        <w:rPr>
          <w:rFonts w:ascii="Arial" w:hAnsi="Arial" w:cs="Arial"/>
          <w:sz w:val="20"/>
          <w:szCs w:val="20"/>
          <w:lang w:val="en-GB"/>
        </w:rPr>
        <w:t>the sample selection</w:t>
      </w:r>
      <w:r>
        <w:rPr>
          <w:rFonts w:ascii="Arial" w:hAnsi="Arial" w:cs="Arial"/>
          <w:sz w:val="20"/>
          <w:szCs w:val="20"/>
          <w:lang w:val="en-GB"/>
        </w:rPr>
        <w:t xml:space="preserve"> in view of the Field </w:t>
      </w:r>
      <w:r w:rsidR="00921E1B">
        <w:rPr>
          <w:rFonts w:ascii="Arial" w:hAnsi="Arial" w:cs="Arial"/>
          <w:sz w:val="20"/>
          <w:szCs w:val="20"/>
          <w:lang w:val="en-GB"/>
        </w:rPr>
        <w:t>Visit</w:t>
      </w:r>
      <w:r w:rsidR="008E1C58">
        <w:rPr>
          <w:rFonts w:ascii="Arial" w:hAnsi="Arial" w:cs="Arial"/>
          <w:sz w:val="20"/>
          <w:szCs w:val="20"/>
          <w:lang w:val="en-GB"/>
        </w:rPr>
        <w:t>, more specific issues may be identified for further analyses</w:t>
      </w:r>
      <w:r w:rsidR="00921E1B">
        <w:rPr>
          <w:rFonts w:ascii="Arial" w:hAnsi="Arial" w:cs="Arial"/>
          <w:sz w:val="20"/>
          <w:szCs w:val="20"/>
          <w:lang w:val="en-GB"/>
        </w:rPr>
        <w:t>.</w:t>
      </w:r>
    </w:p>
    <w:p w14:paraId="6DAF6F3D" w14:textId="77777777" w:rsidR="003A3556" w:rsidRDefault="003A3556" w:rsidP="003A3556">
      <w:pPr>
        <w:pStyle w:val="ListParagraph"/>
        <w:spacing w:after="80" w:line="276" w:lineRule="auto"/>
        <w:ind w:left="426"/>
        <w:contextualSpacing w:val="0"/>
        <w:jc w:val="both"/>
        <w:rPr>
          <w:rFonts w:ascii="Arial" w:hAnsi="Arial" w:cs="Arial"/>
          <w:sz w:val="20"/>
          <w:szCs w:val="20"/>
          <w:lang w:val="en-GB"/>
        </w:rPr>
      </w:pPr>
    </w:p>
    <w:p w14:paraId="7E4B5A36" w14:textId="0963C39C" w:rsidR="005D60AC" w:rsidRPr="00435DFD" w:rsidRDefault="005D60AC" w:rsidP="00435DFD">
      <w:pPr>
        <w:pStyle w:val="Heading2"/>
        <w:ind w:left="426" w:hanging="426"/>
        <w:rPr>
          <w:color w:val="auto"/>
        </w:rPr>
      </w:pPr>
      <w:r w:rsidRPr="00435DFD">
        <w:rPr>
          <w:color w:val="auto"/>
        </w:rPr>
        <w:t>Identify lessons learned</w:t>
      </w:r>
      <w:r w:rsidR="008E6051">
        <w:rPr>
          <w:color w:val="auto"/>
        </w:rPr>
        <w:t>, good practices</w:t>
      </w:r>
      <w:r w:rsidRPr="00435DFD">
        <w:rPr>
          <w:color w:val="auto"/>
        </w:rPr>
        <w:t xml:space="preserve"> and propose recommendations for the future </w:t>
      </w:r>
    </w:p>
    <w:p w14:paraId="2BD0CEEB" w14:textId="77777777" w:rsidR="005D60AC" w:rsidRPr="00435DFD" w:rsidRDefault="005D60AC" w:rsidP="00793207">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435DFD">
        <w:rPr>
          <w:rFonts w:ascii="Arial" w:hAnsi="Arial" w:cs="Arial"/>
          <w:sz w:val="20"/>
          <w:szCs w:val="20"/>
          <w:lang w:val="en-GB"/>
        </w:rPr>
        <w:t xml:space="preserve">In terms of knowledge management and sharing, assess </w:t>
      </w:r>
      <w:r w:rsidR="000145BF" w:rsidRPr="00435DFD">
        <w:rPr>
          <w:rFonts w:ascii="Arial" w:hAnsi="Arial" w:cs="Arial"/>
          <w:sz w:val="20"/>
          <w:szCs w:val="20"/>
          <w:lang w:val="en-GB"/>
        </w:rPr>
        <w:t>the achievements of the project</w:t>
      </w:r>
      <w:r w:rsidRPr="00435DFD">
        <w:rPr>
          <w:rFonts w:ascii="Arial" w:hAnsi="Arial" w:cs="Arial"/>
          <w:sz w:val="20"/>
          <w:szCs w:val="20"/>
          <w:lang w:val="en-GB"/>
        </w:rPr>
        <w:t>s/programmes in terms of innovations and/or good practices.</w:t>
      </w:r>
    </w:p>
    <w:p w14:paraId="451EE32C" w14:textId="77777777" w:rsidR="001F0EF4" w:rsidRDefault="005D60AC" w:rsidP="001F0EF4">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435DFD">
        <w:rPr>
          <w:rFonts w:ascii="Arial" w:hAnsi="Arial" w:cs="Arial"/>
          <w:sz w:val="20"/>
          <w:szCs w:val="20"/>
          <w:lang w:val="en-GB"/>
        </w:rPr>
        <w:t xml:space="preserve">What are the main lessons for </w:t>
      </w:r>
      <w:r w:rsidR="000145BF" w:rsidRPr="00435DFD">
        <w:rPr>
          <w:rFonts w:ascii="Arial" w:hAnsi="Arial" w:cs="Arial"/>
          <w:sz w:val="20"/>
          <w:szCs w:val="20"/>
          <w:lang w:val="en-GB"/>
        </w:rPr>
        <w:t>Friendship</w:t>
      </w:r>
      <w:r w:rsidR="00435DFD" w:rsidRPr="00435DFD">
        <w:rPr>
          <w:rFonts w:ascii="Arial" w:hAnsi="Arial" w:cs="Arial"/>
          <w:sz w:val="20"/>
          <w:szCs w:val="20"/>
          <w:lang w:val="en-GB"/>
        </w:rPr>
        <w:t xml:space="preserve"> </w:t>
      </w:r>
      <w:r w:rsidRPr="00435DFD">
        <w:rPr>
          <w:rFonts w:ascii="Arial" w:hAnsi="Arial" w:cs="Arial"/>
          <w:sz w:val="20"/>
          <w:szCs w:val="20"/>
          <w:lang w:val="en-GB"/>
        </w:rPr>
        <w:t>to learn from these interventions in terms of organisation, management and coordination, with a view to the continuation of the projects</w:t>
      </w:r>
      <w:r w:rsidR="000145BF" w:rsidRPr="00435DFD">
        <w:rPr>
          <w:rFonts w:ascii="Arial" w:hAnsi="Arial" w:cs="Arial"/>
          <w:sz w:val="20"/>
          <w:szCs w:val="20"/>
          <w:lang w:val="en-GB"/>
        </w:rPr>
        <w:t>/programmes</w:t>
      </w:r>
      <w:r w:rsidRPr="00435DFD">
        <w:rPr>
          <w:rFonts w:ascii="Arial" w:hAnsi="Arial" w:cs="Arial"/>
          <w:sz w:val="20"/>
          <w:szCs w:val="20"/>
          <w:lang w:val="en-GB"/>
        </w:rPr>
        <w:t>?</w:t>
      </w:r>
    </w:p>
    <w:p w14:paraId="661D10F6" w14:textId="50576DDF" w:rsidR="001F0EF4" w:rsidRPr="00B175B1" w:rsidRDefault="001F0EF4" w:rsidP="001F0EF4">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B175B1">
        <w:rPr>
          <w:rFonts w:ascii="Arial" w:hAnsi="Arial" w:cs="Arial"/>
          <w:sz w:val="20"/>
          <w:szCs w:val="20"/>
          <w:lang w:val="en-GB"/>
        </w:rPr>
        <w:t xml:space="preserve">What are the main lessons learned in term of </w:t>
      </w:r>
      <w:proofErr w:type="spellStart"/>
      <w:r w:rsidRPr="00B175B1">
        <w:rPr>
          <w:rFonts w:ascii="Arial" w:hAnsi="Arial" w:cs="Arial"/>
          <w:sz w:val="20"/>
          <w:szCs w:val="20"/>
          <w:lang w:val="en-GB"/>
        </w:rPr>
        <w:t>Covid</w:t>
      </w:r>
      <w:proofErr w:type="spellEnd"/>
      <w:r w:rsidRPr="00B175B1">
        <w:rPr>
          <w:rFonts w:ascii="Arial" w:hAnsi="Arial" w:cs="Arial"/>
          <w:sz w:val="20"/>
          <w:szCs w:val="20"/>
          <w:lang w:val="en-GB"/>
        </w:rPr>
        <w:t xml:space="preserve"> adaptation?</w:t>
      </w:r>
    </w:p>
    <w:p w14:paraId="25BD7DF4" w14:textId="77777777" w:rsidR="00060324" w:rsidRPr="00435DFD" w:rsidRDefault="00060324" w:rsidP="00060324">
      <w:pPr>
        <w:pStyle w:val="ListParagraph"/>
        <w:spacing w:after="80" w:line="276" w:lineRule="auto"/>
        <w:ind w:left="426"/>
        <w:contextualSpacing w:val="0"/>
        <w:jc w:val="both"/>
        <w:rPr>
          <w:rFonts w:ascii="Arial" w:hAnsi="Arial" w:cs="Arial"/>
          <w:sz w:val="20"/>
          <w:szCs w:val="20"/>
          <w:lang w:val="en-GB"/>
        </w:rPr>
      </w:pPr>
    </w:p>
    <w:p w14:paraId="5A280D31" w14:textId="77777777" w:rsidR="009D78E9" w:rsidRDefault="009D78E9" w:rsidP="00DC57BA">
      <w:pPr>
        <w:pStyle w:val="Heading1"/>
        <w:ind w:left="425" w:hanging="425"/>
        <w:rPr>
          <w:color w:val="000000" w:themeColor="text1"/>
        </w:rPr>
      </w:pPr>
      <w:r w:rsidRPr="00DC57BA">
        <w:rPr>
          <w:color w:val="000000" w:themeColor="text1"/>
        </w:rPr>
        <w:t xml:space="preserve">Methodology and </w:t>
      </w:r>
      <w:r w:rsidR="00435DFD">
        <w:rPr>
          <w:color w:val="000000" w:themeColor="text1"/>
        </w:rPr>
        <w:t>T</w:t>
      </w:r>
      <w:r w:rsidRPr="00DC57BA">
        <w:rPr>
          <w:color w:val="000000" w:themeColor="text1"/>
        </w:rPr>
        <w:t>asks</w:t>
      </w:r>
    </w:p>
    <w:p w14:paraId="4F77D88E" w14:textId="0EE27062" w:rsidR="008E6051" w:rsidRDefault="00A71F0B" w:rsidP="00EB240F">
      <w:pPr>
        <w:jc w:val="both"/>
        <w:rPr>
          <w:rFonts w:ascii="Arial" w:hAnsi="Arial" w:cs="Arial"/>
          <w:sz w:val="20"/>
          <w:szCs w:val="20"/>
          <w:lang w:val="en-GB"/>
        </w:rPr>
      </w:pPr>
      <w:r>
        <w:rPr>
          <w:rFonts w:ascii="Arial" w:hAnsi="Arial" w:cs="Arial"/>
          <w:sz w:val="20"/>
          <w:szCs w:val="20"/>
          <w:lang w:val="en-GB"/>
        </w:rPr>
        <w:t xml:space="preserve">Considering the wide scope of this </w:t>
      </w:r>
      <w:r w:rsidR="00D349DE">
        <w:rPr>
          <w:rFonts w:ascii="Arial" w:hAnsi="Arial" w:cs="Arial"/>
          <w:sz w:val="20"/>
          <w:szCs w:val="20"/>
          <w:lang w:val="en-GB"/>
        </w:rPr>
        <w:t>assignment</w:t>
      </w:r>
      <w:r w:rsidR="008E6051">
        <w:rPr>
          <w:rFonts w:ascii="Arial" w:hAnsi="Arial" w:cs="Arial"/>
          <w:sz w:val="20"/>
          <w:szCs w:val="20"/>
          <w:lang w:val="en-GB"/>
        </w:rPr>
        <w:t xml:space="preserve"> and the number of projects/programs covered by our FA</w:t>
      </w:r>
      <w:r>
        <w:rPr>
          <w:rFonts w:ascii="Arial" w:hAnsi="Arial" w:cs="Arial"/>
          <w:sz w:val="20"/>
          <w:szCs w:val="20"/>
          <w:lang w:val="en-GB"/>
        </w:rPr>
        <w:t>, t</w:t>
      </w:r>
      <w:r w:rsidR="003E61C8" w:rsidRPr="003E61C8">
        <w:rPr>
          <w:rFonts w:ascii="Arial" w:hAnsi="Arial" w:cs="Arial"/>
          <w:sz w:val="20"/>
          <w:szCs w:val="20"/>
          <w:lang w:val="en-GB"/>
        </w:rPr>
        <w:t xml:space="preserve">he evaluation, which will have to include both quantitative and qualitative elements, will be carried out </w:t>
      </w:r>
      <w:r w:rsidR="00EB240F">
        <w:rPr>
          <w:rFonts w:ascii="Arial" w:hAnsi="Arial" w:cs="Arial"/>
          <w:sz w:val="20"/>
          <w:szCs w:val="20"/>
          <w:lang w:val="en-GB"/>
        </w:rPr>
        <w:t>in two separate phases, e</w:t>
      </w:r>
      <w:r w:rsidR="00EB240F" w:rsidRPr="00EB240F">
        <w:rPr>
          <w:rFonts w:ascii="Arial" w:hAnsi="Arial" w:cs="Arial"/>
          <w:sz w:val="20"/>
          <w:lang w:val="en-GB"/>
        </w:rPr>
        <w:t xml:space="preserve">ach of which </w:t>
      </w:r>
      <w:r w:rsidR="00EE1F26">
        <w:rPr>
          <w:rFonts w:ascii="Arial" w:hAnsi="Arial" w:cs="Arial"/>
          <w:sz w:val="20"/>
          <w:lang w:val="en-GB"/>
        </w:rPr>
        <w:t xml:space="preserve">will result in </w:t>
      </w:r>
      <w:r w:rsidR="00EB240F" w:rsidRPr="00EB240F">
        <w:rPr>
          <w:rFonts w:ascii="Arial" w:hAnsi="Arial" w:cs="Arial"/>
          <w:sz w:val="20"/>
          <w:lang w:val="en-GB"/>
        </w:rPr>
        <w:t>a proper report</w:t>
      </w:r>
      <w:r w:rsidR="00EB240F">
        <w:rPr>
          <w:rFonts w:ascii="Arial" w:hAnsi="Arial" w:cs="Arial"/>
          <w:sz w:val="20"/>
          <w:szCs w:val="20"/>
          <w:lang w:val="en-GB"/>
        </w:rPr>
        <w:t xml:space="preserve">: </w:t>
      </w:r>
    </w:p>
    <w:p w14:paraId="3E22944D" w14:textId="4FB86CB9" w:rsidR="008E6051" w:rsidRPr="008E6051" w:rsidRDefault="003E61C8" w:rsidP="00DA3BE5">
      <w:pPr>
        <w:pStyle w:val="ListParagraph"/>
        <w:numPr>
          <w:ilvl w:val="0"/>
          <w:numId w:val="13"/>
        </w:numPr>
        <w:spacing w:line="276" w:lineRule="auto"/>
        <w:jc w:val="both"/>
        <w:rPr>
          <w:rFonts w:ascii="Arial" w:hAnsi="Arial" w:cs="Arial"/>
          <w:sz w:val="20"/>
          <w:szCs w:val="20"/>
          <w:lang w:val="en-GB"/>
        </w:rPr>
      </w:pPr>
      <w:r w:rsidRPr="008E6051">
        <w:rPr>
          <w:rFonts w:ascii="Arial" w:hAnsi="Arial" w:cs="Arial"/>
          <w:sz w:val="20"/>
          <w:szCs w:val="20"/>
          <w:lang w:val="en-GB"/>
        </w:rPr>
        <w:t xml:space="preserve">a </w:t>
      </w:r>
      <w:r w:rsidR="00AE0305" w:rsidRPr="008E6051">
        <w:rPr>
          <w:rFonts w:ascii="Arial" w:hAnsi="Arial" w:cs="Arial"/>
          <w:sz w:val="20"/>
          <w:szCs w:val="20"/>
          <w:lang w:val="en-GB"/>
        </w:rPr>
        <w:t xml:space="preserve">comprehensive </w:t>
      </w:r>
      <w:r w:rsidR="0070366F" w:rsidRPr="008E6051">
        <w:rPr>
          <w:rFonts w:ascii="Arial" w:hAnsi="Arial" w:cs="Arial"/>
          <w:sz w:val="20"/>
          <w:szCs w:val="20"/>
          <w:lang w:val="en-GB"/>
        </w:rPr>
        <w:t xml:space="preserve">desk </w:t>
      </w:r>
      <w:r w:rsidRPr="008E6051">
        <w:rPr>
          <w:rFonts w:ascii="Arial" w:hAnsi="Arial" w:cs="Arial"/>
          <w:sz w:val="20"/>
          <w:szCs w:val="20"/>
          <w:lang w:val="en-GB"/>
        </w:rPr>
        <w:t xml:space="preserve">review of </w:t>
      </w:r>
      <w:r w:rsidR="00672867" w:rsidRPr="008E6051">
        <w:rPr>
          <w:rFonts w:ascii="Arial" w:hAnsi="Arial" w:cs="Arial"/>
          <w:sz w:val="20"/>
          <w:szCs w:val="20"/>
          <w:lang w:val="en-GB"/>
        </w:rPr>
        <w:t>key program documents</w:t>
      </w:r>
      <w:r w:rsidR="003829D8">
        <w:rPr>
          <w:rFonts w:ascii="Arial" w:hAnsi="Arial" w:cs="Arial"/>
          <w:sz w:val="20"/>
          <w:szCs w:val="20"/>
          <w:lang w:val="en-GB"/>
        </w:rPr>
        <w:t>;</w:t>
      </w:r>
      <w:r w:rsidR="00EB240F" w:rsidRPr="008E6051">
        <w:rPr>
          <w:rFonts w:ascii="Arial" w:hAnsi="Arial" w:cs="Arial"/>
          <w:sz w:val="20"/>
          <w:szCs w:val="20"/>
          <w:lang w:val="en-GB"/>
        </w:rPr>
        <w:t xml:space="preserve"> </w:t>
      </w:r>
    </w:p>
    <w:p w14:paraId="5C98388D" w14:textId="224D9308" w:rsidR="008E6051" w:rsidRPr="008E6051" w:rsidRDefault="00EB240F" w:rsidP="00DA3BE5">
      <w:pPr>
        <w:pStyle w:val="ListParagraph"/>
        <w:numPr>
          <w:ilvl w:val="0"/>
          <w:numId w:val="13"/>
        </w:numPr>
        <w:spacing w:line="276" w:lineRule="auto"/>
        <w:jc w:val="both"/>
        <w:rPr>
          <w:rFonts w:ascii="Arial" w:hAnsi="Arial" w:cs="Arial"/>
          <w:sz w:val="20"/>
        </w:rPr>
      </w:pPr>
      <w:r w:rsidRPr="008E6051">
        <w:rPr>
          <w:rFonts w:ascii="Arial" w:hAnsi="Arial" w:cs="Arial"/>
          <w:sz w:val="20"/>
          <w:szCs w:val="20"/>
          <w:lang w:val="en-GB"/>
        </w:rPr>
        <w:t xml:space="preserve">a </w:t>
      </w:r>
      <w:r w:rsidR="000A7292">
        <w:rPr>
          <w:rFonts w:ascii="Arial" w:hAnsi="Arial" w:cs="Arial"/>
          <w:sz w:val="20"/>
          <w:szCs w:val="20"/>
          <w:lang w:val="en-GB"/>
        </w:rPr>
        <w:t xml:space="preserve">selective </w:t>
      </w:r>
      <w:r w:rsidRPr="008E6051">
        <w:rPr>
          <w:rFonts w:ascii="Arial" w:hAnsi="Arial" w:cs="Arial"/>
          <w:sz w:val="20"/>
          <w:szCs w:val="20"/>
          <w:lang w:val="en-GB"/>
        </w:rPr>
        <w:t>field-base</w:t>
      </w:r>
      <w:r w:rsidR="00EE1F26" w:rsidRPr="008E6051">
        <w:rPr>
          <w:rFonts w:ascii="Arial" w:hAnsi="Arial" w:cs="Arial"/>
          <w:sz w:val="20"/>
          <w:szCs w:val="20"/>
          <w:lang w:val="en-GB"/>
        </w:rPr>
        <w:t>d evaluation.</w:t>
      </w:r>
      <w:r w:rsidRPr="008E6051">
        <w:rPr>
          <w:rFonts w:ascii="Arial" w:hAnsi="Arial" w:cs="Arial"/>
          <w:sz w:val="20"/>
          <w:lang w:val="en-GB"/>
        </w:rPr>
        <w:t xml:space="preserve"> </w:t>
      </w:r>
    </w:p>
    <w:p w14:paraId="37364DE8" w14:textId="63171DC9" w:rsidR="007B4A78" w:rsidRPr="000D5F21" w:rsidRDefault="007B4A78" w:rsidP="000D5F21">
      <w:pPr>
        <w:pStyle w:val="ListParagraph"/>
        <w:spacing w:after="80"/>
        <w:ind w:left="425" w:hanging="425"/>
        <w:contextualSpacing w:val="0"/>
        <w:jc w:val="both"/>
        <w:rPr>
          <w:rFonts w:ascii="Arial" w:eastAsiaTheme="majorEastAsia" w:hAnsi="Arial" w:cs="Arial"/>
          <w:sz w:val="16"/>
          <w:lang w:val="en-GB"/>
        </w:rPr>
      </w:pPr>
    </w:p>
    <w:p w14:paraId="569746EE" w14:textId="50D2849D" w:rsidR="009D78E9" w:rsidRDefault="00272BB8" w:rsidP="00DF5BEC">
      <w:pPr>
        <w:pStyle w:val="ListParagraph"/>
        <w:spacing w:after="120"/>
        <w:ind w:left="425" w:hanging="425"/>
        <w:contextualSpacing w:val="0"/>
        <w:jc w:val="both"/>
        <w:rPr>
          <w:rFonts w:ascii="Arial" w:eastAsiaTheme="majorEastAsia" w:hAnsi="Arial" w:cs="Arial"/>
          <w:lang w:val="en-GB"/>
        </w:rPr>
      </w:pPr>
      <w:r>
        <w:rPr>
          <w:rFonts w:ascii="Arial" w:eastAsiaTheme="majorEastAsia" w:hAnsi="Arial" w:cs="Arial"/>
          <w:lang w:val="en-GB"/>
        </w:rPr>
        <w:t>3.1</w:t>
      </w:r>
      <w:r w:rsidR="009D78E9" w:rsidRPr="00402B7F">
        <w:rPr>
          <w:rFonts w:ascii="Arial" w:eastAsiaTheme="majorEastAsia" w:hAnsi="Arial" w:cs="Arial"/>
          <w:lang w:val="en-GB"/>
        </w:rPr>
        <w:t>.</w:t>
      </w:r>
      <w:r w:rsidR="009D78E9" w:rsidRPr="00402B7F">
        <w:rPr>
          <w:rFonts w:ascii="Arial" w:eastAsiaTheme="majorEastAsia" w:hAnsi="Arial" w:cs="Arial"/>
          <w:lang w:val="en-GB"/>
        </w:rPr>
        <w:tab/>
      </w:r>
      <w:r w:rsidR="00EB240F">
        <w:rPr>
          <w:rFonts w:ascii="Arial" w:eastAsiaTheme="majorEastAsia" w:hAnsi="Arial" w:cs="Arial"/>
          <w:lang w:val="en-GB"/>
        </w:rPr>
        <w:t>Comprehensive Desk Review</w:t>
      </w:r>
    </w:p>
    <w:p w14:paraId="1D049772" w14:textId="4F3DA630" w:rsidR="00C828CB" w:rsidRPr="00C828CB" w:rsidRDefault="00C828CB" w:rsidP="00DF5BEC">
      <w:pPr>
        <w:pStyle w:val="ListParagraph"/>
        <w:spacing w:after="120"/>
        <w:ind w:left="425" w:hanging="425"/>
        <w:contextualSpacing w:val="0"/>
        <w:jc w:val="both"/>
        <w:rPr>
          <w:rFonts w:ascii="Arial" w:hAnsi="Arial" w:cs="Arial"/>
          <w:sz w:val="20"/>
          <w:szCs w:val="20"/>
          <w:lang w:val="en-GB"/>
        </w:rPr>
      </w:pPr>
      <w:r w:rsidRPr="00C828CB">
        <w:rPr>
          <w:rFonts w:ascii="Arial" w:hAnsi="Arial" w:cs="Arial"/>
          <w:sz w:val="20"/>
          <w:szCs w:val="20"/>
          <w:lang w:val="en-GB"/>
        </w:rPr>
        <w:t xml:space="preserve">The first phase of the MTE </w:t>
      </w:r>
      <w:r w:rsidR="00355CA2">
        <w:rPr>
          <w:rFonts w:ascii="Arial" w:hAnsi="Arial" w:cs="Arial"/>
          <w:sz w:val="20"/>
          <w:szCs w:val="20"/>
          <w:lang w:val="en-GB"/>
        </w:rPr>
        <w:t>shall</w:t>
      </w:r>
      <w:r w:rsidRPr="00C828CB">
        <w:rPr>
          <w:rFonts w:ascii="Arial" w:hAnsi="Arial" w:cs="Arial"/>
          <w:sz w:val="20"/>
          <w:szCs w:val="20"/>
          <w:lang w:val="en-GB"/>
        </w:rPr>
        <w:t xml:space="preserve"> include the following steps:</w:t>
      </w:r>
    </w:p>
    <w:p w14:paraId="007E829A" w14:textId="7A0E6FDD" w:rsidR="002E700B" w:rsidRDefault="002E700B" w:rsidP="002E700B">
      <w:pPr>
        <w:pStyle w:val="ListParagraph"/>
        <w:numPr>
          <w:ilvl w:val="0"/>
          <w:numId w:val="1"/>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Briefing with </w:t>
      </w:r>
      <w:proofErr w:type="spellStart"/>
      <w:r w:rsidRPr="00435DFD">
        <w:rPr>
          <w:rFonts w:ascii="Arial" w:hAnsi="Arial" w:cs="Arial"/>
          <w:sz w:val="20"/>
          <w:szCs w:val="20"/>
          <w:lang w:val="en-GB"/>
        </w:rPr>
        <w:t>FLux</w:t>
      </w:r>
      <w:proofErr w:type="spellEnd"/>
      <w:r w:rsidRPr="00435DFD">
        <w:rPr>
          <w:rFonts w:ascii="Arial" w:hAnsi="Arial" w:cs="Arial"/>
          <w:sz w:val="20"/>
          <w:szCs w:val="20"/>
          <w:lang w:val="en-GB"/>
        </w:rPr>
        <w:t xml:space="preserve"> office </w:t>
      </w:r>
      <w:r w:rsidRPr="00F075BE">
        <w:rPr>
          <w:rFonts w:ascii="Arial" w:hAnsi="Arial" w:cs="Arial"/>
          <w:sz w:val="20"/>
          <w:szCs w:val="20"/>
          <w:lang w:val="en-GB"/>
        </w:rPr>
        <w:t xml:space="preserve">(face-to-face or </w:t>
      </w:r>
      <w:r w:rsidR="00765012">
        <w:rPr>
          <w:rFonts w:ascii="Arial" w:hAnsi="Arial" w:cs="Arial"/>
          <w:sz w:val="20"/>
          <w:szCs w:val="20"/>
          <w:lang w:val="en-GB"/>
        </w:rPr>
        <w:t>virtual</w:t>
      </w:r>
      <w:r w:rsidRPr="00F075BE">
        <w:rPr>
          <w:rFonts w:ascii="Arial" w:hAnsi="Arial" w:cs="Arial"/>
          <w:sz w:val="20"/>
          <w:szCs w:val="20"/>
          <w:lang w:val="en-GB"/>
        </w:rPr>
        <w:t>)</w:t>
      </w:r>
      <w:r w:rsidR="003829D8">
        <w:rPr>
          <w:rFonts w:ascii="Arial" w:hAnsi="Arial" w:cs="Arial"/>
          <w:sz w:val="20"/>
          <w:szCs w:val="20"/>
          <w:lang w:val="en-GB"/>
        </w:rPr>
        <w:t>;</w:t>
      </w:r>
    </w:p>
    <w:p w14:paraId="0937D4EC" w14:textId="5F92C4C5" w:rsidR="002E700B" w:rsidRPr="00F075BE" w:rsidRDefault="002E700B" w:rsidP="002E700B">
      <w:pPr>
        <w:pStyle w:val="ListParagraph"/>
        <w:numPr>
          <w:ilvl w:val="0"/>
          <w:numId w:val="1"/>
        </w:numPr>
        <w:spacing w:after="80" w:line="276" w:lineRule="auto"/>
        <w:ind w:left="426" w:hanging="426"/>
        <w:contextualSpacing w:val="0"/>
        <w:jc w:val="both"/>
        <w:rPr>
          <w:rFonts w:ascii="Arial" w:hAnsi="Arial" w:cs="Arial"/>
          <w:sz w:val="20"/>
          <w:szCs w:val="20"/>
          <w:lang w:val="en-GB"/>
        </w:rPr>
      </w:pPr>
      <w:r>
        <w:rPr>
          <w:rFonts w:ascii="Arial" w:hAnsi="Arial" w:cs="Arial"/>
          <w:sz w:val="20"/>
          <w:szCs w:val="20"/>
          <w:lang w:val="en-GB"/>
        </w:rPr>
        <w:t xml:space="preserve">In-depth desk </w:t>
      </w:r>
      <w:r w:rsidR="00DA3BE5">
        <w:rPr>
          <w:rFonts w:ascii="Arial" w:hAnsi="Arial" w:cs="Arial"/>
          <w:sz w:val="20"/>
          <w:szCs w:val="20"/>
          <w:lang w:val="en-GB"/>
        </w:rPr>
        <w:t>study</w:t>
      </w:r>
      <w:r w:rsidR="000A7292">
        <w:rPr>
          <w:rFonts w:ascii="Arial" w:hAnsi="Arial" w:cs="Arial"/>
          <w:sz w:val="20"/>
          <w:szCs w:val="20"/>
          <w:lang w:val="en-GB"/>
        </w:rPr>
        <w:t>/</w:t>
      </w:r>
      <w:r w:rsidR="00DA3BE5">
        <w:rPr>
          <w:rFonts w:ascii="Arial" w:hAnsi="Arial" w:cs="Arial"/>
          <w:sz w:val="20"/>
          <w:szCs w:val="20"/>
          <w:lang w:val="en-GB"/>
        </w:rPr>
        <w:t>analysis</w:t>
      </w:r>
      <w:r>
        <w:rPr>
          <w:rFonts w:ascii="Arial" w:hAnsi="Arial" w:cs="Arial"/>
          <w:sz w:val="20"/>
          <w:szCs w:val="20"/>
          <w:lang w:val="en-GB"/>
        </w:rPr>
        <w:t xml:space="preserve"> of all </w:t>
      </w:r>
      <w:r w:rsidR="00DA3BE5">
        <w:rPr>
          <w:rFonts w:ascii="Arial" w:hAnsi="Arial" w:cs="Arial"/>
          <w:sz w:val="20"/>
          <w:szCs w:val="20"/>
          <w:lang w:val="en-GB"/>
        </w:rPr>
        <w:t xml:space="preserve">key documents related to </w:t>
      </w:r>
      <w:proofErr w:type="spellStart"/>
      <w:r w:rsidR="00355CA2">
        <w:rPr>
          <w:rFonts w:ascii="Arial" w:hAnsi="Arial" w:cs="Arial"/>
          <w:sz w:val="20"/>
          <w:szCs w:val="20"/>
          <w:lang w:val="en-GB"/>
        </w:rPr>
        <w:t>FLux</w:t>
      </w:r>
      <w:proofErr w:type="spellEnd"/>
      <w:r w:rsidR="00355CA2">
        <w:rPr>
          <w:rFonts w:ascii="Arial" w:hAnsi="Arial" w:cs="Arial"/>
          <w:sz w:val="20"/>
          <w:szCs w:val="20"/>
          <w:lang w:val="en-GB"/>
        </w:rPr>
        <w:t>/</w:t>
      </w:r>
      <w:r w:rsidR="00DA3BE5">
        <w:rPr>
          <w:rFonts w:ascii="Arial" w:hAnsi="Arial" w:cs="Arial"/>
          <w:sz w:val="20"/>
          <w:szCs w:val="20"/>
          <w:lang w:val="en-GB"/>
        </w:rPr>
        <w:t xml:space="preserve">Friendship in general </w:t>
      </w:r>
      <w:r w:rsidR="00355CA2">
        <w:rPr>
          <w:rFonts w:ascii="Arial" w:hAnsi="Arial" w:cs="Arial"/>
          <w:sz w:val="20"/>
          <w:szCs w:val="20"/>
          <w:lang w:val="en-GB"/>
        </w:rPr>
        <w:t xml:space="preserve">(strategy, annual reports, policies,…) </w:t>
      </w:r>
      <w:r w:rsidR="00DA3BE5">
        <w:rPr>
          <w:rFonts w:ascii="Arial" w:hAnsi="Arial" w:cs="Arial"/>
          <w:sz w:val="20"/>
          <w:szCs w:val="20"/>
          <w:lang w:val="en-GB"/>
        </w:rPr>
        <w:t>and to the FA in particular</w:t>
      </w:r>
      <w:r w:rsidR="00355CA2">
        <w:rPr>
          <w:rFonts w:ascii="Arial" w:hAnsi="Arial" w:cs="Arial"/>
          <w:sz w:val="20"/>
          <w:szCs w:val="20"/>
          <w:lang w:val="en-GB"/>
        </w:rPr>
        <w:t xml:space="preserve"> (</w:t>
      </w:r>
      <w:r w:rsidR="00355CA2" w:rsidRPr="00F075BE">
        <w:rPr>
          <w:rFonts w:ascii="Arial" w:hAnsi="Arial" w:cs="Arial"/>
          <w:sz w:val="20"/>
          <w:szCs w:val="20"/>
          <w:lang w:val="en-GB"/>
        </w:rPr>
        <w:t>project</w:t>
      </w:r>
      <w:r w:rsidR="00355CA2">
        <w:rPr>
          <w:rFonts w:ascii="Arial" w:hAnsi="Arial" w:cs="Arial"/>
          <w:sz w:val="20"/>
          <w:szCs w:val="20"/>
          <w:lang w:val="en-GB"/>
        </w:rPr>
        <w:t>/program</w:t>
      </w:r>
      <w:r w:rsidR="00355CA2" w:rsidRPr="00F075BE">
        <w:rPr>
          <w:rFonts w:ascii="Arial" w:hAnsi="Arial" w:cs="Arial"/>
          <w:sz w:val="20"/>
          <w:szCs w:val="20"/>
          <w:lang w:val="en-GB"/>
        </w:rPr>
        <w:t xml:space="preserve"> documents, </w:t>
      </w:r>
      <w:r w:rsidR="00355CA2">
        <w:rPr>
          <w:rFonts w:ascii="Arial" w:hAnsi="Arial" w:cs="Arial"/>
          <w:sz w:val="20"/>
          <w:szCs w:val="20"/>
          <w:lang w:val="en-GB"/>
        </w:rPr>
        <w:t>baseline</w:t>
      </w:r>
      <w:r w:rsidR="00355CA2" w:rsidRPr="00F075BE">
        <w:rPr>
          <w:rFonts w:ascii="Arial" w:hAnsi="Arial" w:cs="Arial"/>
          <w:sz w:val="20"/>
          <w:szCs w:val="20"/>
          <w:lang w:val="en-GB"/>
        </w:rPr>
        <w:t xml:space="preserve"> report</w:t>
      </w:r>
      <w:r w:rsidR="00355CA2">
        <w:rPr>
          <w:rFonts w:ascii="Arial" w:hAnsi="Arial" w:cs="Arial"/>
          <w:sz w:val="20"/>
          <w:szCs w:val="20"/>
          <w:lang w:val="en-GB"/>
        </w:rPr>
        <w:t>s</w:t>
      </w:r>
      <w:r w:rsidR="00355CA2" w:rsidRPr="00F075BE">
        <w:rPr>
          <w:rFonts w:ascii="Arial" w:hAnsi="Arial" w:cs="Arial"/>
          <w:sz w:val="20"/>
          <w:szCs w:val="20"/>
          <w:lang w:val="en-GB"/>
        </w:rPr>
        <w:t xml:space="preserve">, progress reports, </w:t>
      </w:r>
      <w:r w:rsidR="00355CA2">
        <w:rPr>
          <w:rFonts w:ascii="Arial" w:hAnsi="Arial" w:cs="Arial"/>
          <w:sz w:val="20"/>
          <w:szCs w:val="20"/>
          <w:lang w:val="en-GB"/>
        </w:rPr>
        <w:t>evaluation report</w:t>
      </w:r>
      <w:r w:rsidR="000D5F21">
        <w:rPr>
          <w:rFonts w:ascii="Arial" w:hAnsi="Arial" w:cs="Arial"/>
          <w:sz w:val="20"/>
          <w:szCs w:val="20"/>
          <w:lang w:val="en-GB"/>
        </w:rPr>
        <w:t>s</w:t>
      </w:r>
      <w:r w:rsidR="00355CA2">
        <w:rPr>
          <w:rFonts w:ascii="Arial" w:hAnsi="Arial" w:cs="Arial"/>
          <w:sz w:val="20"/>
          <w:szCs w:val="20"/>
          <w:lang w:val="en-GB"/>
        </w:rPr>
        <w:t xml:space="preserve">, </w:t>
      </w:r>
      <w:r w:rsidR="00355CA2" w:rsidRPr="00F075BE">
        <w:rPr>
          <w:rFonts w:ascii="Arial" w:hAnsi="Arial" w:cs="Arial"/>
          <w:sz w:val="20"/>
          <w:szCs w:val="20"/>
          <w:lang w:val="en-GB"/>
        </w:rPr>
        <w:t>etc.</w:t>
      </w:r>
      <w:r w:rsidR="00355CA2">
        <w:rPr>
          <w:rFonts w:ascii="Arial" w:hAnsi="Arial" w:cs="Arial"/>
          <w:sz w:val="20"/>
          <w:szCs w:val="20"/>
          <w:lang w:val="en-GB"/>
        </w:rPr>
        <w:t>)</w:t>
      </w:r>
      <w:r w:rsidR="00DA3BE5">
        <w:rPr>
          <w:rFonts w:ascii="Arial" w:hAnsi="Arial" w:cs="Arial"/>
          <w:sz w:val="20"/>
          <w:szCs w:val="20"/>
          <w:lang w:val="en-GB"/>
        </w:rPr>
        <w:t xml:space="preserve">. </w:t>
      </w:r>
      <w:r w:rsidR="00DA3BE5" w:rsidRPr="008B27E9">
        <w:rPr>
          <w:rFonts w:ascii="Arial" w:hAnsi="Arial" w:cs="Arial"/>
          <w:b/>
          <w:sz w:val="20"/>
          <w:szCs w:val="20"/>
          <w:lang w:val="en-GB"/>
        </w:rPr>
        <w:t>The Desk Review shall be the corne</w:t>
      </w:r>
      <w:r w:rsidR="00670F4D" w:rsidRPr="008B27E9">
        <w:rPr>
          <w:rFonts w:ascii="Arial" w:hAnsi="Arial" w:cs="Arial"/>
          <w:b/>
          <w:sz w:val="20"/>
          <w:szCs w:val="20"/>
          <w:lang w:val="en-GB"/>
        </w:rPr>
        <w:t xml:space="preserve">rstone of the MTE and represent the largest part of the mission, which will be complemented by a field-based </w:t>
      </w:r>
      <w:r w:rsidR="00C828CB" w:rsidRPr="008B27E9">
        <w:rPr>
          <w:rFonts w:ascii="Arial" w:hAnsi="Arial" w:cs="Arial"/>
          <w:b/>
          <w:sz w:val="20"/>
          <w:szCs w:val="20"/>
          <w:lang w:val="en-GB"/>
        </w:rPr>
        <w:t>evaluation to confirm/verify the status</w:t>
      </w:r>
      <w:r w:rsidR="000A7292">
        <w:rPr>
          <w:rFonts w:ascii="Arial" w:hAnsi="Arial" w:cs="Arial"/>
          <w:b/>
          <w:sz w:val="20"/>
          <w:szCs w:val="20"/>
          <w:lang w:val="en-GB"/>
        </w:rPr>
        <w:t>, as reflected in the project documentation and reports,</w:t>
      </w:r>
      <w:r w:rsidR="00C828CB" w:rsidRPr="008B27E9">
        <w:rPr>
          <w:rFonts w:ascii="Arial" w:hAnsi="Arial" w:cs="Arial"/>
          <w:b/>
          <w:sz w:val="20"/>
          <w:szCs w:val="20"/>
          <w:lang w:val="en-GB"/>
        </w:rPr>
        <w:t xml:space="preserve"> on site</w:t>
      </w:r>
      <w:r w:rsidR="003829D8">
        <w:rPr>
          <w:rFonts w:ascii="Arial" w:hAnsi="Arial" w:cs="Arial"/>
          <w:sz w:val="20"/>
          <w:szCs w:val="20"/>
          <w:lang w:val="en-GB"/>
        </w:rPr>
        <w:t>;</w:t>
      </w:r>
    </w:p>
    <w:p w14:paraId="460F11A0" w14:textId="070DDF95" w:rsidR="009D78E9" w:rsidRPr="00F075BE" w:rsidRDefault="009D78E9" w:rsidP="00A21409">
      <w:pPr>
        <w:pStyle w:val="ListParagraph"/>
        <w:numPr>
          <w:ilvl w:val="0"/>
          <w:numId w:val="1"/>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Research of any other relevant documentation</w:t>
      </w:r>
      <w:r w:rsidR="003829D8">
        <w:rPr>
          <w:rFonts w:ascii="Arial" w:hAnsi="Arial" w:cs="Arial"/>
          <w:sz w:val="20"/>
          <w:szCs w:val="20"/>
          <w:lang w:val="en-GB"/>
        </w:rPr>
        <w:t>;</w:t>
      </w:r>
    </w:p>
    <w:p w14:paraId="4B2406E2" w14:textId="115429C4" w:rsidR="009D78E9" w:rsidRDefault="00355CA2" w:rsidP="00A21409">
      <w:pPr>
        <w:pStyle w:val="ListParagraph"/>
        <w:numPr>
          <w:ilvl w:val="0"/>
          <w:numId w:val="1"/>
        </w:numPr>
        <w:spacing w:after="80" w:line="276" w:lineRule="auto"/>
        <w:ind w:left="426" w:hanging="426"/>
        <w:contextualSpacing w:val="0"/>
        <w:jc w:val="both"/>
        <w:rPr>
          <w:rFonts w:ascii="Arial" w:hAnsi="Arial" w:cs="Arial"/>
          <w:sz w:val="20"/>
          <w:szCs w:val="20"/>
          <w:lang w:val="en-GB"/>
        </w:rPr>
      </w:pPr>
      <w:r>
        <w:rPr>
          <w:rFonts w:ascii="Arial" w:hAnsi="Arial" w:cs="Arial"/>
          <w:sz w:val="20"/>
          <w:szCs w:val="20"/>
          <w:lang w:val="en-GB"/>
        </w:rPr>
        <w:t>Pr</w:t>
      </w:r>
      <w:r w:rsidR="000A7292">
        <w:rPr>
          <w:rFonts w:ascii="Arial" w:hAnsi="Arial" w:cs="Arial"/>
          <w:sz w:val="20"/>
          <w:szCs w:val="20"/>
          <w:lang w:val="en-GB"/>
        </w:rPr>
        <w:t>oduction</w:t>
      </w:r>
      <w:r>
        <w:rPr>
          <w:rFonts w:ascii="Arial" w:hAnsi="Arial" w:cs="Arial"/>
          <w:sz w:val="20"/>
          <w:szCs w:val="20"/>
          <w:lang w:val="en-GB"/>
        </w:rPr>
        <w:t xml:space="preserve"> of </w:t>
      </w:r>
      <w:r w:rsidR="00310E68">
        <w:rPr>
          <w:rFonts w:ascii="Arial" w:hAnsi="Arial" w:cs="Arial"/>
          <w:sz w:val="20"/>
          <w:szCs w:val="20"/>
          <w:lang w:val="en-GB"/>
        </w:rPr>
        <w:t>a comprehensive</w:t>
      </w:r>
      <w:r>
        <w:rPr>
          <w:rFonts w:ascii="Arial" w:hAnsi="Arial" w:cs="Arial"/>
          <w:sz w:val="20"/>
          <w:szCs w:val="20"/>
          <w:lang w:val="en-GB"/>
        </w:rPr>
        <w:t xml:space="preserve"> </w:t>
      </w:r>
      <w:r w:rsidR="001858E9">
        <w:rPr>
          <w:rFonts w:ascii="Arial" w:hAnsi="Arial" w:cs="Arial"/>
          <w:sz w:val="20"/>
          <w:szCs w:val="20"/>
          <w:lang w:val="en-GB"/>
        </w:rPr>
        <w:t>Desk Review R</w:t>
      </w:r>
      <w:r>
        <w:rPr>
          <w:rFonts w:ascii="Arial" w:hAnsi="Arial" w:cs="Arial"/>
          <w:sz w:val="20"/>
          <w:szCs w:val="20"/>
          <w:lang w:val="en-GB"/>
        </w:rPr>
        <w:t>eport (see below)</w:t>
      </w:r>
      <w:r w:rsidR="003829D8">
        <w:rPr>
          <w:rFonts w:ascii="Arial" w:hAnsi="Arial" w:cs="Arial"/>
          <w:sz w:val="20"/>
          <w:szCs w:val="20"/>
          <w:lang w:val="en-GB"/>
        </w:rPr>
        <w:t>.</w:t>
      </w:r>
    </w:p>
    <w:p w14:paraId="158A85AD" w14:textId="77777777" w:rsidR="00EB240F" w:rsidRPr="000D5F21" w:rsidRDefault="00EB240F" w:rsidP="007F17BB">
      <w:pPr>
        <w:pStyle w:val="ListParagraph"/>
        <w:ind w:left="0"/>
        <w:jc w:val="both"/>
        <w:rPr>
          <w:rFonts w:ascii="Arial" w:hAnsi="Arial" w:cs="Arial"/>
          <w:sz w:val="12"/>
          <w:szCs w:val="20"/>
          <w:lang w:val="en-GB"/>
        </w:rPr>
      </w:pPr>
    </w:p>
    <w:p w14:paraId="7CD3572B" w14:textId="51D30DB2" w:rsidR="009D78E9" w:rsidRDefault="009D78E9" w:rsidP="00DF5BEC">
      <w:pPr>
        <w:pStyle w:val="ListParagraph"/>
        <w:spacing w:after="120"/>
        <w:ind w:left="425" w:hanging="425"/>
        <w:contextualSpacing w:val="0"/>
        <w:jc w:val="both"/>
        <w:rPr>
          <w:rFonts w:ascii="Arial" w:eastAsiaTheme="majorEastAsia" w:hAnsi="Arial" w:cs="Arial"/>
          <w:lang w:val="en-GB"/>
        </w:rPr>
      </w:pPr>
      <w:r w:rsidRPr="00402B7F">
        <w:rPr>
          <w:rFonts w:ascii="Arial" w:eastAsiaTheme="majorEastAsia" w:hAnsi="Arial" w:cs="Arial"/>
          <w:lang w:val="en-GB"/>
        </w:rPr>
        <w:t>3.</w:t>
      </w:r>
      <w:r w:rsidR="00272BB8">
        <w:rPr>
          <w:rFonts w:ascii="Arial" w:eastAsiaTheme="majorEastAsia" w:hAnsi="Arial" w:cs="Arial"/>
          <w:lang w:val="en-GB"/>
        </w:rPr>
        <w:t>2</w:t>
      </w:r>
      <w:r w:rsidRPr="00402B7F">
        <w:rPr>
          <w:rFonts w:ascii="Arial" w:eastAsiaTheme="majorEastAsia" w:hAnsi="Arial" w:cs="Arial"/>
          <w:lang w:val="en-GB"/>
        </w:rPr>
        <w:t xml:space="preserve"> </w:t>
      </w:r>
      <w:r w:rsidR="00CF4199" w:rsidRPr="00402B7F">
        <w:rPr>
          <w:rFonts w:ascii="Arial" w:eastAsiaTheme="majorEastAsia" w:hAnsi="Arial" w:cs="Arial"/>
          <w:lang w:val="en-GB"/>
        </w:rPr>
        <w:tab/>
      </w:r>
      <w:r w:rsidRPr="00402B7F">
        <w:rPr>
          <w:rFonts w:ascii="Arial" w:eastAsiaTheme="majorEastAsia" w:hAnsi="Arial" w:cs="Arial"/>
          <w:lang w:val="en-GB"/>
        </w:rPr>
        <w:t>Field</w:t>
      </w:r>
      <w:r w:rsidR="00A71F0B">
        <w:rPr>
          <w:rFonts w:ascii="Arial" w:eastAsiaTheme="majorEastAsia" w:hAnsi="Arial" w:cs="Arial"/>
          <w:lang w:val="en-GB"/>
        </w:rPr>
        <w:t xml:space="preserve">-based </w:t>
      </w:r>
      <w:r w:rsidR="0015236B">
        <w:rPr>
          <w:rFonts w:ascii="Arial" w:eastAsiaTheme="majorEastAsia" w:hAnsi="Arial" w:cs="Arial"/>
          <w:lang w:val="en-GB"/>
        </w:rPr>
        <w:t>E</w:t>
      </w:r>
      <w:r w:rsidR="00A71F0B">
        <w:rPr>
          <w:rFonts w:ascii="Arial" w:eastAsiaTheme="majorEastAsia" w:hAnsi="Arial" w:cs="Arial"/>
          <w:lang w:val="en-GB"/>
        </w:rPr>
        <w:t>valuation</w:t>
      </w:r>
      <w:r w:rsidRPr="00402B7F">
        <w:rPr>
          <w:rFonts w:ascii="Arial" w:eastAsiaTheme="majorEastAsia" w:hAnsi="Arial" w:cs="Arial"/>
          <w:lang w:val="en-GB"/>
        </w:rPr>
        <w:t xml:space="preserve"> </w:t>
      </w:r>
    </w:p>
    <w:p w14:paraId="5110649E" w14:textId="6A5F308D" w:rsidR="00355CA2" w:rsidRDefault="00355CA2" w:rsidP="00355CA2">
      <w:pPr>
        <w:spacing w:line="276" w:lineRule="auto"/>
        <w:jc w:val="both"/>
        <w:rPr>
          <w:rFonts w:ascii="Arial" w:hAnsi="Arial" w:cs="Arial"/>
          <w:sz w:val="20"/>
          <w:szCs w:val="20"/>
          <w:lang w:val="en-GB"/>
        </w:rPr>
      </w:pPr>
      <w:r w:rsidRPr="00C828CB">
        <w:rPr>
          <w:rFonts w:ascii="Arial" w:hAnsi="Arial" w:cs="Arial"/>
          <w:sz w:val="20"/>
          <w:szCs w:val="20"/>
          <w:lang w:val="en-GB"/>
        </w:rPr>
        <w:t xml:space="preserve">The </w:t>
      </w:r>
      <w:r>
        <w:rPr>
          <w:rFonts w:ascii="Arial" w:hAnsi="Arial" w:cs="Arial"/>
          <w:sz w:val="20"/>
          <w:szCs w:val="20"/>
          <w:lang w:val="en-GB"/>
        </w:rPr>
        <w:t>second</w:t>
      </w:r>
      <w:r w:rsidRPr="00C828CB">
        <w:rPr>
          <w:rFonts w:ascii="Arial" w:hAnsi="Arial" w:cs="Arial"/>
          <w:sz w:val="20"/>
          <w:szCs w:val="20"/>
          <w:lang w:val="en-GB"/>
        </w:rPr>
        <w:t xml:space="preserve"> phase of the MTE </w:t>
      </w:r>
      <w:r>
        <w:rPr>
          <w:rFonts w:ascii="Arial" w:hAnsi="Arial" w:cs="Arial"/>
          <w:sz w:val="20"/>
          <w:szCs w:val="20"/>
          <w:lang w:val="en-GB"/>
        </w:rPr>
        <w:t>shall</w:t>
      </w:r>
      <w:r w:rsidRPr="00C828CB">
        <w:rPr>
          <w:rFonts w:ascii="Arial" w:hAnsi="Arial" w:cs="Arial"/>
          <w:sz w:val="20"/>
          <w:szCs w:val="20"/>
          <w:lang w:val="en-GB"/>
        </w:rPr>
        <w:t xml:space="preserve"> include the following steps:</w:t>
      </w:r>
    </w:p>
    <w:p w14:paraId="630EFCF2" w14:textId="6008BD23" w:rsidR="00355CA2" w:rsidRPr="00F075BE" w:rsidRDefault="00355CA2" w:rsidP="00355CA2">
      <w:pPr>
        <w:pStyle w:val="ListParagraph"/>
        <w:numPr>
          <w:ilvl w:val="0"/>
          <w:numId w:val="1"/>
        </w:numPr>
        <w:spacing w:after="80" w:line="276" w:lineRule="auto"/>
        <w:ind w:left="426" w:hanging="426"/>
        <w:contextualSpacing w:val="0"/>
        <w:jc w:val="both"/>
        <w:rPr>
          <w:rFonts w:ascii="Arial" w:hAnsi="Arial" w:cs="Arial"/>
          <w:sz w:val="20"/>
          <w:szCs w:val="20"/>
          <w:lang w:val="en-GB"/>
        </w:rPr>
      </w:pPr>
      <w:r>
        <w:rPr>
          <w:rFonts w:ascii="Arial" w:hAnsi="Arial" w:cs="Arial"/>
          <w:sz w:val="20"/>
          <w:szCs w:val="20"/>
          <w:lang w:val="en-GB"/>
        </w:rPr>
        <w:t>Briefing with Friendship Bangladesh’s Head of Sectors at FB’s Head Office in Dhaka</w:t>
      </w:r>
      <w:r w:rsidR="003829D8">
        <w:rPr>
          <w:rFonts w:ascii="Arial" w:hAnsi="Arial" w:cs="Arial"/>
          <w:sz w:val="20"/>
          <w:szCs w:val="20"/>
          <w:lang w:val="en-GB"/>
        </w:rPr>
        <w:t>;</w:t>
      </w:r>
    </w:p>
    <w:p w14:paraId="510AC194" w14:textId="6E307818" w:rsidR="00355CA2" w:rsidRPr="00F075BE" w:rsidRDefault="00355CA2" w:rsidP="00355CA2">
      <w:pPr>
        <w:pStyle w:val="ListParagraph"/>
        <w:numPr>
          <w:ilvl w:val="0"/>
          <w:numId w:val="1"/>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Meetings </w:t>
      </w:r>
      <w:r>
        <w:rPr>
          <w:rFonts w:ascii="Arial" w:hAnsi="Arial" w:cs="Arial"/>
          <w:sz w:val="20"/>
          <w:szCs w:val="20"/>
          <w:lang w:val="en-GB"/>
        </w:rPr>
        <w:t>with other stakeholders (</w:t>
      </w:r>
      <w:r w:rsidRPr="003E61C8">
        <w:rPr>
          <w:rFonts w:ascii="Arial" w:hAnsi="Arial" w:cs="Arial"/>
          <w:sz w:val="20"/>
          <w:szCs w:val="20"/>
          <w:lang w:val="en-GB"/>
        </w:rPr>
        <w:t>rel</w:t>
      </w:r>
      <w:r>
        <w:rPr>
          <w:rFonts w:ascii="Arial" w:hAnsi="Arial" w:cs="Arial"/>
          <w:sz w:val="20"/>
          <w:szCs w:val="20"/>
          <w:lang w:val="en-GB"/>
        </w:rPr>
        <w:t xml:space="preserve">evant personnel from Government, </w:t>
      </w:r>
      <w:r w:rsidRPr="003E61C8">
        <w:rPr>
          <w:rFonts w:ascii="Arial" w:hAnsi="Arial" w:cs="Arial"/>
          <w:sz w:val="20"/>
          <w:szCs w:val="20"/>
          <w:lang w:val="en-GB"/>
        </w:rPr>
        <w:t>other agencies</w:t>
      </w:r>
      <w:r w:rsidR="003829D8">
        <w:rPr>
          <w:rFonts w:ascii="Arial" w:hAnsi="Arial" w:cs="Arial"/>
          <w:sz w:val="20"/>
          <w:szCs w:val="20"/>
          <w:lang w:val="en-GB"/>
        </w:rPr>
        <w:t>,…) – if deemed necessary;</w:t>
      </w:r>
    </w:p>
    <w:p w14:paraId="4A9F5023" w14:textId="122DC40F" w:rsidR="00355CA2" w:rsidRPr="00E51E3F" w:rsidRDefault="00355CA2" w:rsidP="002905F7">
      <w:pPr>
        <w:pStyle w:val="ListParagraph"/>
        <w:numPr>
          <w:ilvl w:val="0"/>
          <w:numId w:val="1"/>
        </w:numPr>
        <w:spacing w:after="80" w:line="276" w:lineRule="auto"/>
        <w:ind w:left="426" w:hanging="426"/>
        <w:contextualSpacing w:val="0"/>
        <w:jc w:val="both"/>
        <w:rPr>
          <w:rFonts w:ascii="Arial" w:hAnsi="Arial" w:cs="Arial"/>
          <w:sz w:val="20"/>
          <w:szCs w:val="20"/>
          <w:lang w:val="en-GB"/>
        </w:rPr>
      </w:pPr>
      <w:r w:rsidRPr="00E51E3F">
        <w:rPr>
          <w:rFonts w:ascii="Arial" w:hAnsi="Arial" w:cs="Arial"/>
          <w:sz w:val="20"/>
          <w:szCs w:val="20"/>
          <w:lang w:val="en-GB"/>
        </w:rPr>
        <w:t xml:space="preserve">Field visit </w:t>
      </w:r>
      <w:r w:rsidR="00E51E3F" w:rsidRPr="00E51E3F">
        <w:rPr>
          <w:rFonts w:ascii="Arial" w:hAnsi="Arial" w:cs="Arial"/>
          <w:sz w:val="20"/>
          <w:szCs w:val="20"/>
          <w:lang w:val="en-GB"/>
        </w:rPr>
        <w:t>of a sample of projects/programs</w:t>
      </w:r>
      <w:r w:rsidR="00E51E3F">
        <w:rPr>
          <w:rStyle w:val="FootnoteReference"/>
          <w:rFonts w:ascii="Arial" w:hAnsi="Arial" w:cs="Arial"/>
          <w:sz w:val="20"/>
          <w:szCs w:val="20"/>
          <w:lang w:val="en-GB"/>
        </w:rPr>
        <w:footnoteReference w:id="7"/>
      </w:r>
    </w:p>
    <w:p w14:paraId="75B5149C" w14:textId="062BE16B" w:rsidR="00670F4D" w:rsidRDefault="00670F4D" w:rsidP="00E51E3F">
      <w:pPr>
        <w:spacing w:line="276" w:lineRule="auto"/>
        <w:ind w:left="426"/>
        <w:jc w:val="both"/>
        <w:rPr>
          <w:rFonts w:ascii="Arial" w:hAnsi="Arial" w:cs="Arial"/>
          <w:sz w:val="20"/>
          <w:szCs w:val="20"/>
          <w:lang w:val="en-GB"/>
        </w:rPr>
      </w:pPr>
      <w:r w:rsidRPr="00355CA2">
        <w:rPr>
          <w:rFonts w:ascii="Arial" w:hAnsi="Arial" w:cs="Arial"/>
          <w:sz w:val="20"/>
          <w:szCs w:val="20"/>
          <w:lang w:val="en-GB"/>
        </w:rPr>
        <w:t xml:space="preserve">The field-based evaluation shall aim </w:t>
      </w:r>
      <w:r w:rsidRPr="00355CA2">
        <w:rPr>
          <w:rFonts w:ascii="Arial" w:hAnsi="Arial" w:cs="Arial"/>
          <w:b/>
          <w:sz w:val="20"/>
          <w:szCs w:val="20"/>
          <w:lang w:val="en-GB"/>
        </w:rPr>
        <w:t>primarily</w:t>
      </w:r>
      <w:r w:rsidRPr="00355CA2">
        <w:rPr>
          <w:rFonts w:ascii="Arial" w:hAnsi="Arial" w:cs="Arial"/>
          <w:sz w:val="20"/>
          <w:szCs w:val="20"/>
          <w:lang w:val="en-GB"/>
        </w:rPr>
        <w:t xml:space="preserve"> at verifying whether </w:t>
      </w:r>
      <w:r w:rsidR="00355CA2">
        <w:rPr>
          <w:rFonts w:ascii="Arial" w:hAnsi="Arial" w:cs="Arial"/>
          <w:sz w:val="20"/>
          <w:szCs w:val="20"/>
          <w:lang w:val="en-GB"/>
        </w:rPr>
        <w:t xml:space="preserve">program documentation/reports </w:t>
      </w:r>
      <w:r w:rsidRPr="00355CA2">
        <w:rPr>
          <w:rFonts w:ascii="Arial" w:hAnsi="Arial" w:cs="Arial"/>
          <w:sz w:val="20"/>
          <w:szCs w:val="20"/>
          <w:lang w:val="en-GB"/>
        </w:rPr>
        <w:t xml:space="preserve">substantially reflect the reality </w:t>
      </w:r>
      <w:r w:rsidR="00355CA2">
        <w:rPr>
          <w:rFonts w:ascii="Arial" w:hAnsi="Arial" w:cs="Arial"/>
          <w:sz w:val="20"/>
          <w:szCs w:val="20"/>
          <w:lang w:val="en-GB"/>
        </w:rPr>
        <w:t>(</w:t>
      </w:r>
      <w:r w:rsidRPr="00355CA2">
        <w:rPr>
          <w:rFonts w:ascii="Arial" w:hAnsi="Arial" w:cs="Arial"/>
          <w:sz w:val="20"/>
          <w:szCs w:val="20"/>
          <w:lang w:val="en-GB"/>
        </w:rPr>
        <w:t>validation</w:t>
      </w:r>
      <w:r w:rsidR="00355CA2">
        <w:rPr>
          <w:rFonts w:ascii="Arial" w:hAnsi="Arial" w:cs="Arial"/>
          <w:sz w:val="20"/>
          <w:szCs w:val="20"/>
          <w:lang w:val="en-GB"/>
        </w:rPr>
        <w:t>/confirmation</w:t>
      </w:r>
      <w:r w:rsidRPr="00355CA2">
        <w:rPr>
          <w:rFonts w:ascii="Arial" w:hAnsi="Arial" w:cs="Arial"/>
          <w:sz w:val="20"/>
          <w:szCs w:val="20"/>
          <w:lang w:val="en-GB"/>
        </w:rPr>
        <w:t xml:space="preserve">) and </w:t>
      </w:r>
      <w:r w:rsidRPr="00355CA2">
        <w:rPr>
          <w:rFonts w:ascii="Arial" w:hAnsi="Arial" w:cs="Arial"/>
          <w:b/>
          <w:sz w:val="20"/>
          <w:szCs w:val="20"/>
          <w:lang w:val="en-GB"/>
        </w:rPr>
        <w:t>incidentally</w:t>
      </w:r>
      <w:r w:rsidRPr="00355CA2">
        <w:rPr>
          <w:rFonts w:ascii="Arial" w:hAnsi="Arial" w:cs="Arial"/>
          <w:sz w:val="20"/>
          <w:szCs w:val="20"/>
          <w:lang w:val="en-GB"/>
        </w:rPr>
        <w:t xml:space="preserve"> </w:t>
      </w:r>
      <w:r w:rsidR="00355CA2">
        <w:rPr>
          <w:rFonts w:ascii="Arial" w:hAnsi="Arial" w:cs="Arial"/>
          <w:sz w:val="20"/>
          <w:szCs w:val="20"/>
          <w:lang w:val="en-GB"/>
        </w:rPr>
        <w:t xml:space="preserve">at </w:t>
      </w:r>
      <w:r w:rsidRPr="00355CA2">
        <w:rPr>
          <w:rFonts w:ascii="Arial" w:hAnsi="Arial" w:cs="Arial"/>
          <w:sz w:val="20"/>
          <w:szCs w:val="20"/>
          <w:lang w:val="en-GB"/>
        </w:rPr>
        <w:t xml:space="preserve">assessing in more depth certain aspects specifically identified during the Desk </w:t>
      </w:r>
      <w:r w:rsidR="00E51E3F">
        <w:rPr>
          <w:rFonts w:ascii="Arial" w:hAnsi="Arial" w:cs="Arial"/>
          <w:sz w:val="20"/>
          <w:szCs w:val="20"/>
          <w:lang w:val="en-GB"/>
        </w:rPr>
        <w:t>Review</w:t>
      </w:r>
      <w:r w:rsidR="003829D8">
        <w:rPr>
          <w:rFonts w:ascii="Arial" w:hAnsi="Arial" w:cs="Arial"/>
          <w:sz w:val="20"/>
          <w:szCs w:val="20"/>
          <w:lang w:val="en-GB"/>
        </w:rPr>
        <w:t>. The field-</w:t>
      </w:r>
      <w:r w:rsidR="000A7292">
        <w:rPr>
          <w:rFonts w:ascii="Arial" w:hAnsi="Arial" w:cs="Arial"/>
          <w:sz w:val="20"/>
          <w:szCs w:val="20"/>
          <w:lang w:val="en-GB"/>
        </w:rPr>
        <w:t>based evaluation will include</w:t>
      </w:r>
      <w:r w:rsidR="00E51E3F">
        <w:rPr>
          <w:rFonts w:ascii="Arial" w:hAnsi="Arial" w:cs="Arial"/>
          <w:sz w:val="20"/>
          <w:szCs w:val="20"/>
          <w:lang w:val="en-GB"/>
        </w:rPr>
        <w:t xml:space="preserve"> interviews with both direct and indirect beneficiaries, Friendship (field) staff, community workers, relevant personnel from local government,…</w:t>
      </w:r>
    </w:p>
    <w:p w14:paraId="62D86037" w14:textId="77777777" w:rsidR="00E51E3F" w:rsidRPr="00E51E3F" w:rsidRDefault="00E51E3F" w:rsidP="00E51E3F">
      <w:pPr>
        <w:spacing w:after="80" w:line="276" w:lineRule="auto"/>
        <w:ind w:left="426"/>
        <w:jc w:val="both"/>
        <w:rPr>
          <w:rFonts w:ascii="Arial" w:hAnsi="Arial" w:cs="Arial"/>
          <w:sz w:val="20"/>
          <w:szCs w:val="20"/>
          <w:lang w:val="en-GB"/>
        </w:rPr>
      </w:pPr>
      <w:r w:rsidRPr="00E51E3F">
        <w:rPr>
          <w:rFonts w:ascii="Arial" w:hAnsi="Arial" w:cs="Arial"/>
          <w:sz w:val="20"/>
          <w:szCs w:val="20"/>
          <w:lang w:val="en-GB"/>
        </w:rPr>
        <w:t>The data may be gathered through different methods including, but not limited to, Focused Group Discussions (FGD), Key Informant Interview (</w:t>
      </w:r>
      <w:r w:rsidRPr="00E51E3F">
        <w:rPr>
          <w:sz w:val="20"/>
          <w:szCs w:val="20"/>
          <w:lang w:val="en-GB"/>
        </w:rPr>
        <w:t>KII</w:t>
      </w:r>
      <w:r w:rsidRPr="00E51E3F">
        <w:rPr>
          <w:rFonts w:ascii="Arial" w:hAnsi="Arial" w:cs="Arial"/>
          <w:sz w:val="20"/>
          <w:szCs w:val="20"/>
          <w:lang w:val="en-GB"/>
        </w:rPr>
        <w:t>), In Depth Interviews and Questionnaires,…</w:t>
      </w:r>
    </w:p>
    <w:p w14:paraId="21F014BE" w14:textId="24C5DAB0" w:rsidR="00E51E3F" w:rsidRPr="00E51E3F" w:rsidRDefault="00E51E3F" w:rsidP="00E51E3F">
      <w:pPr>
        <w:spacing w:after="80" w:line="276" w:lineRule="auto"/>
        <w:ind w:left="426"/>
        <w:jc w:val="both"/>
        <w:rPr>
          <w:rFonts w:ascii="Arial" w:hAnsi="Arial" w:cs="Arial"/>
          <w:sz w:val="20"/>
          <w:szCs w:val="20"/>
          <w:lang w:val="en-GB"/>
        </w:rPr>
      </w:pPr>
      <w:r w:rsidRPr="00E51E3F">
        <w:rPr>
          <w:rFonts w:ascii="Arial" w:hAnsi="Arial" w:cs="Arial"/>
          <w:sz w:val="20"/>
          <w:szCs w:val="20"/>
          <w:lang w:val="en-GB"/>
        </w:rPr>
        <w:t xml:space="preserve">The </w:t>
      </w:r>
      <w:r>
        <w:rPr>
          <w:rFonts w:ascii="Arial" w:hAnsi="Arial" w:cs="Arial"/>
          <w:sz w:val="20"/>
          <w:szCs w:val="20"/>
          <w:lang w:val="en-GB"/>
        </w:rPr>
        <w:t xml:space="preserve">field-based </w:t>
      </w:r>
      <w:r w:rsidRPr="00E51E3F">
        <w:rPr>
          <w:rFonts w:ascii="Arial" w:hAnsi="Arial" w:cs="Arial"/>
          <w:sz w:val="20"/>
          <w:szCs w:val="20"/>
          <w:lang w:val="en-GB"/>
        </w:rPr>
        <w:t>evaluation will be carried out in a participatory way, taking into consideration the different stakeholders at the different levels involved in the projects/programmes and ensuring that the particular interests and needs of men and women are taken into account and mentioned, for all actors involved</w:t>
      </w:r>
      <w:r w:rsidR="003829D8">
        <w:rPr>
          <w:rFonts w:ascii="Arial" w:hAnsi="Arial" w:cs="Arial"/>
          <w:sz w:val="20"/>
          <w:szCs w:val="20"/>
          <w:lang w:val="en-GB"/>
        </w:rPr>
        <w:t>;</w:t>
      </w:r>
    </w:p>
    <w:p w14:paraId="10951414" w14:textId="58415B4F" w:rsidR="00EE1F26" w:rsidRDefault="00BF40B8" w:rsidP="000D5F21">
      <w:pPr>
        <w:pStyle w:val="ListParagraph"/>
        <w:numPr>
          <w:ilvl w:val="0"/>
          <w:numId w:val="1"/>
        </w:numPr>
        <w:spacing w:after="120" w:line="276" w:lineRule="auto"/>
        <w:ind w:left="425" w:hanging="425"/>
        <w:contextualSpacing w:val="0"/>
        <w:jc w:val="both"/>
        <w:rPr>
          <w:rFonts w:ascii="Arial" w:hAnsi="Arial" w:cs="Arial"/>
          <w:sz w:val="20"/>
          <w:szCs w:val="20"/>
          <w:lang w:val="en-GB"/>
        </w:rPr>
      </w:pPr>
      <w:r w:rsidRPr="00E51E3F">
        <w:rPr>
          <w:rFonts w:ascii="Arial" w:hAnsi="Arial" w:cs="Arial"/>
          <w:sz w:val="20"/>
          <w:szCs w:val="20"/>
          <w:lang w:val="en-GB"/>
        </w:rPr>
        <w:t>D</w:t>
      </w:r>
      <w:r w:rsidR="009D78E9" w:rsidRPr="00E51E3F">
        <w:rPr>
          <w:rFonts w:ascii="Arial" w:hAnsi="Arial" w:cs="Arial"/>
          <w:sz w:val="20"/>
          <w:szCs w:val="20"/>
          <w:lang w:val="en-GB"/>
        </w:rPr>
        <w:t>ebriefin</w:t>
      </w:r>
      <w:r w:rsidRPr="00E51E3F">
        <w:rPr>
          <w:rFonts w:ascii="Arial" w:hAnsi="Arial" w:cs="Arial"/>
          <w:sz w:val="20"/>
          <w:szCs w:val="20"/>
          <w:lang w:val="en-GB"/>
        </w:rPr>
        <w:t>g at FB’s Head Office with Head of Sectors</w:t>
      </w:r>
      <w:r w:rsidR="007B4A78">
        <w:rPr>
          <w:rFonts w:ascii="Arial" w:hAnsi="Arial" w:cs="Arial"/>
          <w:sz w:val="20"/>
          <w:szCs w:val="20"/>
          <w:lang w:val="en-GB"/>
        </w:rPr>
        <w:t xml:space="preserve"> to share preliminary findings</w:t>
      </w:r>
      <w:r w:rsidR="003829D8">
        <w:rPr>
          <w:rFonts w:ascii="Arial" w:hAnsi="Arial" w:cs="Arial"/>
          <w:sz w:val="20"/>
          <w:szCs w:val="20"/>
          <w:lang w:val="en-GB"/>
        </w:rPr>
        <w:t>.</w:t>
      </w:r>
    </w:p>
    <w:p w14:paraId="45F3FF4E" w14:textId="7A853856" w:rsidR="003F51EF" w:rsidRPr="003F51EF" w:rsidRDefault="003F51EF" w:rsidP="003F51EF">
      <w:pPr>
        <w:pStyle w:val="ListParagraph"/>
        <w:spacing w:after="120"/>
        <w:ind w:left="425" w:hanging="425"/>
        <w:contextualSpacing w:val="0"/>
        <w:jc w:val="both"/>
        <w:rPr>
          <w:rFonts w:ascii="Arial" w:eastAsiaTheme="majorEastAsia" w:hAnsi="Arial" w:cs="Arial"/>
          <w:lang w:val="en-GB"/>
        </w:rPr>
      </w:pPr>
      <w:r>
        <w:rPr>
          <w:rFonts w:ascii="Arial" w:eastAsiaTheme="majorEastAsia" w:hAnsi="Arial" w:cs="Arial"/>
          <w:lang w:val="en-GB"/>
        </w:rPr>
        <w:t>3.3. Debriefing(s)</w:t>
      </w:r>
    </w:p>
    <w:p w14:paraId="5B5CDD35" w14:textId="5F7B1E83" w:rsidR="009D78E9" w:rsidRDefault="007B4A78" w:rsidP="003F51EF">
      <w:pPr>
        <w:spacing w:after="120"/>
        <w:ind w:left="426"/>
        <w:jc w:val="both"/>
        <w:rPr>
          <w:rFonts w:ascii="Arial" w:eastAsiaTheme="majorEastAsia" w:hAnsi="Arial" w:cs="Arial"/>
          <w:sz w:val="20"/>
          <w:lang w:val="en-GB"/>
        </w:rPr>
      </w:pPr>
      <w:r w:rsidRPr="007B4A78">
        <w:rPr>
          <w:rFonts w:ascii="Arial" w:eastAsiaTheme="majorEastAsia" w:hAnsi="Arial" w:cs="Arial"/>
          <w:sz w:val="20"/>
          <w:lang w:val="en-GB"/>
        </w:rPr>
        <w:t xml:space="preserve">A debriefing </w:t>
      </w:r>
      <w:r w:rsidR="009D78E9" w:rsidRPr="007B4A78">
        <w:rPr>
          <w:rFonts w:ascii="Arial" w:eastAsiaTheme="majorEastAsia" w:hAnsi="Arial" w:cs="Arial"/>
          <w:sz w:val="20"/>
          <w:lang w:val="en-GB"/>
        </w:rPr>
        <w:t xml:space="preserve">at </w:t>
      </w:r>
      <w:proofErr w:type="spellStart"/>
      <w:r w:rsidR="00A17D57" w:rsidRPr="007B4A78">
        <w:rPr>
          <w:rFonts w:ascii="Arial" w:eastAsiaTheme="majorEastAsia" w:hAnsi="Arial" w:cs="Arial"/>
          <w:sz w:val="20"/>
          <w:lang w:val="en-GB"/>
        </w:rPr>
        <w:t>FLux</w:t>
      </w:r>
      <w:r w:rsidR="00D349DE" w:rsidRPr="007B4A78">
        <w:rPr>
          <w:rFonts w:ascii="Arial" w:eastAsiaTheme="majorEastAsia" w:hAnsi="Arial" w:cs="Arial"/>
          <w:sz w:val="20"/>
          <w:lang w:val="en-GB"/>
        </w:rPr>
        <w:t>’s</w:t>
      </w:r>
      <w:proofErr w:type="spellEnd"/>
      <w:r w:rsidR="00A17D57" w:rsidRPr="007B4A78">
        <w:rPr>
          <w:rFonts w:ascii="Arial" w:eastAsiaTheme="majorEastAsia" w:hAnsi="Arial" w:cs="Arial"/>
          <w:sz w:val="20"/>
          <w:lang w:val="en-GB"/>
        </w:rPr>
        <w:t xml:space="preserve"> office</w:t>
      </w:r>
      <w:r w:rsidR="009D78E9" w:rsidRPr="007B4A78">
        <w:rPr>
          <w:rFonts w:ascii="Arial" w:eastAsiaTheme="majorEastAsia" w:hAnsi="Arial" w:cs="Arial"/>
          <w:sz w:val="20"/>
          <w:lang w:val="en-GB"/>
        </w:rPr>
        <w:t xml:space="preserve"> </w:t>
      </w:r>
      <w:r>
        <w:rPr>
          <w:rFonts w:ascii="Arial" w:eastAsiaTheme="majorEastAsia" w:hAnsi="Arial" w:cs="Arial"/>
          <w:sz w:val="20"/>
          <w:lang w:val="en-GB"/>
        </w:rPr>
        <w:t xml:space="preserve">will be organised </w:t>
      </w:r>
      <w:r w:rsidR="009D78E9" w:rsidRPr="007B4A78">
        <w:rPr>
          <w:rFonts w:ascii="Arial" w:eastAsiaTheme="majorEastAsia" w:hAnsi="Arial" w:cs="Arial"/>
          <w:sz w:val="20"/>
          <w:lang w:val="en-GB"/>
        </w:rPr>
        <w:t>after receiving the draft report</w:t>
      </w:r>
      <w:r>
        <w:rPr>
          <w:rFonts w:ascii="Arial" w:eastAsiaTheme="majorEastAsia" w:hAnsi="Arial" w:cs="Arial"/>
          <w:sz w:val="20"/>
          <w:lang w:val="en-GB"/>
        </w:rPr>
        <w:t xml:space="preserve">. </w:t>
      </w:r>
      <w:r w:rsidRPr="007B4A78">
        <w:rPr>
          <w:rFonts w:ascii="Arial" w:eastAsiaTheme="majorEastAsia" w:hAnsi="Arial" w:cs="Arial"/>
          <w:sz w:val="20"/>
          <w:lang w:val="en-GB"/>
        </w:rPr>
        <w:t>A debriefing with the Luxembourg Ministry of Foreign Affairs might be organised afte</w:t>
      </w:r>
      <w:r>
        <w:rPr>
          <w:rFonts w:ascii="Arial" w:eastAsiaTheme="majorEastAsia" w:hAnsi="Arial" w:cs="Arial"/>
          <w:sz w:val="20"/>
          <w:lang w:val="en-GB"/>
        </w:rPr>
        <w:t xml:space="preserve">r reception of the final </w:t>
      </w:r>
      <w:r w:rsidR="000D5F21">
        <w:rPr>
          <w:rFonts w:ascii="Arial" w:eastAsiaTheme="majorEastAsia" w:hAnsi="Arial" w:cs="Arial"/>
          <w:sz w:val="20"/>
          <w:lang w:val="en-GB"/>
        </w:rPr>
        <w:t xml:space="preserve">MTE </w:t>
      </w:r>
      <w:r>
        <w:rPr>
          <w:rFonts w:ascii="Arial" w:eastAsiaTheme="majorEastAsia" w:hAnsi="Arial" w:cs="Arial"/>
          <w:sz w:val="20"/>
          <w:lang w:val="en-GB"/>
        </w:rPr>
        <w:t xml:space="preserve">report. </w:t>
      </w:r>
    </w:p>
    <w:p w14:paraId="149F2900" w14:textId="1E248F21" w:rsidR="009D78E9" w:rsidRPr="00DC57BA" w:rsidRDefault="00D349DE" w:rsidP="00DC57BA">
      <w:pPr>
        <w:pStyle w:val="Heading1"/>
        <w:ind w:left="425" w:hanging="425"/>
        <w:rPr>
          <w:color w:val="000000" w:themeColor="text1"/>
        </w:rPr>
      </w:pPr>
      <w:r>
        <w:rPr>
          <w:color w:val="000000" w:themeColor="text1"/>
        </w:rPr>
        <w:t>Deliverables</w:t>
      </w:r>
    </w:p>
    <w:p w14:paraId="109F8EF8" w14:textId="5F82FCD4" w:rsidR="00D349DE" w:rsidRPr="00733CDF" w:rsidRDefault="00310E68" w:rsidP="00D349DE">
      <w:pPr>
        <w:pStyle w:val="Heading2"/>
        <w:ind w:left="426" w:hanging="426"/>
        <w:rPr>
          <w:color w:val="auto"/>
        </w:rPr>
      </w:pPr>
      <w:r>
        <w:rPr>
          <w:color w:val="auto"/>
        </w:rPr>
        <w:t>Desk Review</w:t>
      </w:r>
      <w:r w:rsidR="00D82055">
        <w:rPr>
          <w:color w:val="auto"/>
        </w:rPr>
        <w:t xml:space="preserve"> </w:t>
      </w:r>
      <w:r w:rsidR="001858E9">
        <w:rPr>
          <w:color w:val="auto"/>
        </w:rPr>
        <w:t>R</w:t>
      </w:r>
      <w:r w:rsidR="00433E0D">
        <w:rPr>
          <w:color w:val="auto"/>
        </w:rPr>
        <w:t>eport</w:t>
      </w:r>
    </w:p>
    <w:p w14:paraId="4752CAA0" w14:textId="36827014" w:rsidR="008B27E9" w:rsidRPr="008B27E9" w:rsidRDefault="00F672AD" w:rsidP="00F672AD">
      <w:pPr>
        <w:ind w:left="426"/>
        <w:jc w:val="both"/>
        <w:rPr>
          <w:rFonts w:ascii="Arial" w:hAnsi="Arial" w:cs="Arial"/>
          <w:sz w:val="20"/>
          <w:szCs w:val="20"/>
          <w:lang w:val="en-GB"/>
        </w:rPr>
      </w:pPr>
      <w:r>
        <w:rPr>
          <w:rFonts w:ascii="Arial" w:hAnsi="Arial" w:cs="Arial"/>
          <w:sz w:val="20"/>
          <w:szCs w:val="20"/>
          <w:lang w:val="en-GB"/>
        </w:rPr>
        <w:t>Considering the focus given to the document analysis</w:t>
      </w:r>
      <w:r w:rsidR="000D5F21">
        <w:rPr>
          <w:rFonts w:ascii="Arial" w:hAnsi="Arial" w:cs="Arial"/>
          <w:sz w:val="20"/>
          <w:szCs w:val="20"/>
          <w:lang w:val="en-GB"/>
        </w:rPr>
        <w:t xml:space="preserve"> in this MTE</w:t>
      </w:r>
      <w:r>
        <w:rPr>
          <w:rFonts w:ascii="Arial" w:hAnsi="Arial" w:cs="Arial"/>
          <w:sz w:val="20"/>
          <w:szCs w:val="20"/>
          <w:lang w:val="en-GB"/>
        </w:rPr>
        <w:t>, t</w:t>
      </w:r>
      <w:r w:rsidR="00433E0D" w:rsidRPr="006A2178">
        <w:rPr>
          <w:rFonts w:ascii="Arial" w:hAnsi="Arial" w:cs="Arial"/>
          <w:sz w:val="20"/>
          <w:szCs w:val="20"/>
          <w:lang w:val="en-GB"/>
        </w:rPr>
        <w:t xml:space="preserve">he </w:t>
      </w:r>
      <w:r w:rsidR="008B27E9">
        <w:rPr>
          <w:rFonts w:ascii="Arial" w:hAnsi="Arial" w:cs="Arial"/>
          <w:sz w:val="20"/>
          <w:szCs w:val="20"/>
          <w:lang w:val="en-GB"/>
        </w:rPr>
        <w:t>Desk Review R</w:t>
      </w:r>
      <w:r w:rsidR="00433E0D" w:rsidRPr="006A2178">
        <w:rPr>
          <w:rFonts w:ascii="Arial" w:hAnsi="Arial" w:cs="Arial"/>
          <w:sz w:val="20"/>
          <w:szCs w:val="20"/>
          <w:lang w:val="en-GB"/>
        </w:rPr>
        <w:t>eport should</w:t>
      </w:r>
      <w:r w:rsidR="008B27E9">
        <w:rPr>
          <w:rFonts w:ascii="Arial" w:hAnsi="Arial" w:cs="Arial"/>
          <w:sz w:val="20"/>
          <w:szCs w:val="20"/>
          <w:lang w:val="en-GB"/>
        </w:rPr>
        <w:t xml:space="preserve"> already cover </w:t>
      </w:r>
      <w:r w:rsidR="008B27E9" w:rsidRPr="008B27E9">
        <w:rPr>
          <w:rFonts w:ascii="Arial" w:hAnsi="Arial" w:cs="Arial"/>
          <w:sz w:val="20"/>
          <w:szCs w:val="20"/>
          <w:lang w:val="en-GB"/>
        </w:rPr>
        <w:t>all the objectives of the evaluation</w:t>
      </w:r>
      <w:r>
        <w:rPr>
          <w:rFonts w:ascii="Arial" w:hAnsi="Arial" w:cs="Arial"/>
          <w:sz w:val="20"/>
          <w:szCs w:val="20"/>
          <w:lang w:val="en-GB"/>
        </w:rPr>
        <w:t xml:space="preserve"> as described above</w:t>
      </w:r>
      <w:r w:rsidR="008B27E9" w:rsidRPr="008B27E9">
        <w:rPr>
          <w:rFonts w:ascii="Arial" w:hAnsi="Arial" w:cs="Arial"/>
          <w:sz w:val="20"/>
          <w:szCs w:val="20"/>
          <w:lang w:val="en-GB"/>
        </w:rPr>
        <w:t xml:space="preserve"> </w:t>
      </w:r>
      <w:r w:rsidR="008B27E9">
        <w:rPr>
          <w:rFonts w:ascii="Arial" w:hAnsi="Arial" w:cs="Arial"/>
          <w:sz w:val="20"/>
          <w:szCs w:val="20"/>
          <w:lang w:val="en-GB"/>
        </w:rPr>
        <w:t xml:space="preserve">- </w:t>
      </w:r>
      <w:r w:rsidR="00D70507">
        <w:rPr>
          <w:rFonts w:ascii="Arial" w:hAnsi="Arial" w:cs="Arial"/>
          <w:sz w:val="20"/>
          <w:szCs w:val="20"/>
          <w:lang w:val="en-GB"/>
        </w:rPr>
        <w:t>subject to the field-</w:t>
      </w:r>
      <w:r w:rsidR="008B27E9" w:rsidRPr="008B27E9">
        <w:rPr>
          <w:rFonts w:ascii="Arial" w:hAnsi="Arial" w:cs="Arial"/>
          <w:sz w:val="20"/>
          <w:szCs w:val="20"/>
          <w:lang w:val="en-GB"/>
        </w:rPr>
        <w:t xml:space="preserve">based validation </w:t>
      </w:r>
      <w:r w:rsidR="008B27E9">
        <w:rPr>
          <w:rFonts w:ascii="Arial" w:hAnsi="Arial" w:cs="Arial"/>
          <w:sz w:val="20"/>
          <w:szCs w:val="20"/>
          <w:lang w:val="en-GB"/>
        </w:rPr>
        <w:t xml:space="preserve">- </w:t>
      </w:r>
      <w:r w:rsidR="008B27E9" w:rsidRPr="008B27E9">
        <w:rPr>
          <w:rFonts w:ascii="Arial" w:hAnsi="Arial" w:cs="Arial"/>
          <w:sz w:val="20"/>
          <w:szCs w:val="20"/>
          <w:lang w:val="en-GB"/>
        </w:rPr>
        <w:t>a</w:t>
      </w:r>
      <w:r w:rsidR="000A7292">
        <w:rPr>
          <w:rFonts w:ascii="Arial" w:hAnsi="Arial" w:cs="Arial"/>
          <w:sz w:val="20"/>
          <w:szCs w:val="20"/>
          <w:lang w:val="en-GB"/>
        </w:rPr>
        <w:t>s</w:t>
      </w:r>
      <w:r w:rsidR="008B27E9" w:rsidRPr="008B27E9">
        <w:rPr>
          <w:rFonts w:ascii="Arial" w:hAnsi="Arial" w:cs="Arial"/>
          <w:sz w:val="20"/>
          <w:szCs w:val="20"/>
          <w:lang w:val="en-GB"/>
        </w:rPr>
        <w:t xml:space="preserve"> </w:t>
      </w:r>
      <w:r w:rsidR="000A7292">
        <w:rPr>
          <w:rFonts w:ascii="Arial" w:hAnsi="Arial" w:cs="Arial"/>
          <w:sz w:val="20"/>
          <w:szCs w:val="20"/>
          <w:lang w:val="en-GB"/>
        </w:rPr>
        <w:t xml:space="preserve">well as </w:t>
      </w:r>
      <w:r w:rsidR="008B27E9" w:rsidRPr="008B27E9">
        <w:rPr>
          <w:rFonts w:ascii="Arial" w:hAnsi="Arial" w:cs="Arial"/>
          <w:sz w:val="20"/>
          <w:szCs w:val="20"/>
          <w:lang w:val="en-GB"/>
        </w:rPr>
        <w:t>set the ground for the field</w:t>
      </w:r>
      <w:r w:rsidR="008B27E9">
        <w:rPr>
          <w:rFonts w:ascii="Arial" w:hAnsi="Arial" w:cs="Arial"/>
          <w:sz w:val="20"/>
          <w:szCs w:val="20"/>
          <w:lang w:val="en-GB"/>
        </w:rPr>
        <w:t>-</w:t>
      </w:r>
      <w:r w:rsidR="008B27E9" w:rsidRPr="008B27E9">
        <w:rPr>
          <w:rFonts w:ascii="Arial" w:hAnsi="Arial" w:cs="Arial"/>
          <w:sz w:val="20"/>
          <w:szCs w:val="20"/>
          <w:lang w:val="en-GB"/>
        </w:rPr>
        <w:t xml:space="preserve">based evaluation. </w:t>
      </w:r>
    </w:p>
    <w:p w14:paraId="22536C1E" w14:textId="4B0D6261" w:rsidR="006A2178" w:rsidRDefault="000A7292" w:rsidP="006A2178">
      <w:pPr>
        <w:ind w:left="426"/>
        <w:jc w:val="both"/>
        <w:rPr>
          <w:rFonts w:ascii="Arial" w:hAnsi="Arial" w:cs="Arial"/>
          <w:sz w:val="20"/>
          <w:szCs w:val="20"/>
          <w:lang w:val="en-GB"/>
        </w:rPr>
      </w:pPr>
      <w:r>
        <w:rPr>
          <w:rFonts w:ascii="Arial" w:hAnsi="Arial" w:cs="Arial"/>
          <w:sz w:val="20"/>
          <w:szCs w:val="20"/>
          <w:lang w:val="en-GB"/>
        </w:rPr>
        <w:t>T</w:t>
      </w:r>
      <w:r w:rsidR="00433E0D" w:rsidRPr="006A2178">
        <w:rPr>
          <w:rFonts w:ascii="Arial" w:hAnsi="Arial" w:cs="Arial"/>
          <w:sz w:val="20"/>
          <w:szCs w:val="20"/>
          <w:lang w:val="en-GB"/>
        </w:rPr>
        <w:t xml:space="preserve">he </w:t>
      </w:r>
      <w:r w:rsidR="001858E9">
        <w:rPr>
          <w:rFonts w:ascii="Arial" w:hAnsi="Arial" w:cs="Arial"/>
          <w:sz w:val="20"/>
          <w:szCs w:val="20"/>
          <w:lang w:val="en-GB"/>
        </w:rPr>
        <w:t>Desk Review Re</w:t>
      </w:r>
      <w:r w:rsidR="00433E0D" w:rsidRPr="006A2178">
        <w:rPr>
          <w:rFonts w:ascii="Arial" w:hAnsi="Arial" w:cs="Arial"/>
          <w:sz w:val="20"/>
          <w:szCs w:val="20"/>
          <w:lang w:val="en-GB"/>
        </w:rPr>
        <w:t>port sh</w:t>
      </w:r>
      <w:r>
        <w:rPr>
          <w:rFonts w:ascii="Arial" w:hAnsi="Arial" w:cs="Arial"/>
          <w:sz w:val="20"/>
          <w:szCs w:val="20"/>
          <w:lang w:val="en-GB"/>
        </w:rPr>
        <w:t>all</w:t>
      </w:r>
      <w:r w:rsidR="00433E0D" w:rsidRPr="006A2178">
        <w:rPr>
          <w:rFonts w:ascii="Arial" w:hAnsi="Arial" w:cs="Arial"/>
          <w:sz w:val="20"/>
          <w:szCs w:val="20"/>
          <w:lang w:val="en-GB"/>
        </w:rPr>
        <w:t xml:space="preserve"> also includ</w:t>
      </w:r>
      <w:r w:rsidR="008B27E9">
        <w:rPr>
          <w:rFonts w:ascii="Arial" w:hAnsi="Arial" w:cs="Arial"/>
          <w:sz w:val="20"/>
          <w:szCs w:val="20"/>
          <w:lang w:val="en-GB"/>
        </w:rPr>
        <w:t xml:space="preserve">e a proposed schedule of tasks and </w:t>
      </w:r>
      <w:r w:rsidR="00433E0D" w:rsidRPr="006A2178">
        <w:rPr>
          <w:rFonts w:ascii="Arial" w:hAnsi="Arial" w:cs="Arial"/>
          <w:sz w:val="20"/>
          <w:szCs w:val="20"/>
          <w:lang w:val="en-GB"/>
        </w:rPr>
        <w:t>activities</w:t>
      </w:r>
      <w:r w:rsidR="008B27E9">
        <w:rPr>
          <w:rFonts w:ascii="Arial" w:hAnsi="Arial" w:cs="Arial"/>
          <w:sz w:val="20"/>
          <w:szCs w:val="20"/>
          <w:lang w:val="en-GB"/>
        </w:rPr>
        <w:t xml:space="preserve"> for the field mission</w:t>
      </w:r>
      <w:r w:rsidR="006A2178" w:rsidRPr="006A2178">
        <w:rPr>
          <w:rFonts w:ascii="Arial" w:hAnsi="Arial" w:cs="Arial"/>
          <w:sz w:val="20"/>
          <w:szCs w:val="20"/>
          <w:lang w:val="en-GB"/>
        </w:rPr>
        <w:t>,</w:t>
      </w:r>
      <w:r w:rsidR="00433E0D" w:rsidRPr="006A2178">
        <w:rPr>
          <w:rFonts w:ascii="Arial" w:hAnsi="Arial" w:cs="Arial"/>
          <w:sz w:val="20"/>
          <w:szCs w:val="20"/>
          <w:lang w:val="en-GB"/>
        </w:rPr>
        <w:t xml:space="preserve"> identify</w:t>
      </w:r>
      <w:r w:rsidR="006A2178" w:rsidRPr="006A2178">
        <w:rPr>
          <w:rFonts w:ascii="Arial" w:hAnsi="Arial" w:cs="Arial"/>
          <w:sz w:val="20"/>
          <w:szCs w:val="20"/>
          <w:lang w:val="en-GB"/>
        </w:rPr>
        <w:t>ing</w:t>
      </w:r>
      <w:r w:rsidR="00433E0D" w:rsidRPr="006A2178">
        <w:rPr>
          <w:rFonts w:ascii="Arial" w:hAnsi="Arial" w:cs="Arial"/>
          <w:sz w:val="20"/>
          <w:szCs w:val="20"/>
          <w:lang w:val="en-GB"/>
        </w:rPr>
        <w:t xml:space="preserve"> the sites visits and elaborat</w:t>
      </w:r>
      <w:r w:rsidR="006A2178" w:rsidRPr="006A2178">
        <w:rPr>
          <w:rFonts w:ascii="Arial" w:hAnsi="Arial" w:cs="Arial"/>
          <w:sz w:val="20"/>
          <w:szCs w:val="20"/>
          <w:lang w:val="en-GB"/>
        </w:rPr>
        <w:t>ing</w:t>
      </w:r>
      <w:r w:rsidR="00433E0D" w:rsidRPr="006A2178">
        <w:rPr>
          <w:rFonts w:ascii="Arial" w:hAnsi="Arial" w:cs="Arial"/>
          <w:sz w:val="20"/>
          <w:szCs w:val="20"/>
          <w:lang w:val="en-GB"/>
        </w:rPr>
        <w:t xml:space="preserve"> on the selection criteria for those </w:t>
      </w:r>
      <w:r w:rsidR="0097272D" w:rsidRPr="006A2178">
        <w:rPr>
          <w:rFonts w:ascii="Arial" w:hAnsi="Arial" w:cs="Arial"/>
          <w:sz w:val="20"/>
          <w:szCs w:val="20"/>
          <w:lang w:val="en-GB"/>
        </w:rPr>
        <w:t xml:space="preserve">selected </w:t>
      </w:r>
      <w:r w:rsidR="00433E0D" w:rsidRPr="006A2178">
        <w:rPr>
          <w:rFonts w:ascii="Arial" w:hAnsi="Arial" w:cs="Arial"/>
          <w:sz w:val="20"/>
          <w:szCs w:val="20"/>
          <w:lang w:val="en-GB"/>
        </w:rPr>
        <w:t xml:space="preserve">sites. </w:t>
      </w:r>
    </w:p>
    <w:p w14:paraId="500051DC" w14:textId="65E16EA3" w:rsidR="0097272D" w:rsidRDefault="0097272D" w:rsidP="00770856">
      <w:pPr>
        <w:ind w:left="426"/>
        <w:jc w:val="both"/>
        <w:rPr>
          <w:rFonts w:ascii="Arial" w:hAnsi="Arial" w:cs="Arial"/>
          <w:sz w:val="20"/>
          <w:szCs w:val="20"/>
          <w:lang w:val="en-GB"/>
        </w:rPr>
      </w:pPr>
      <w:r w:rsidRPr="003F6EEC">
        <w:rPr>
          <w:rFonts w:ascii="Arial" w:hAnsi="Arial" w:cs="Arial"/>
          <w:b/>
          <w:sz w:val="20"/>
          <w:szCs w:val="20"/>
          <w:lang w:val="en-GB"/>
        </w:rPr>
        <w:t xml:space="preserve">The </w:t>
      </w:r>
      <w:r w:rsidR="000A7292">
        <w:rPr>
          <w:rFonts w:ascii="Arial" w:hAnsi="Arial" w:cs="Arial"/>
          <w:b/>
          <w:sz w:val="20"/>
          <w:szCs w:val="20"/>
          <w:lang w:val="en-GB"/>
        </w:rPr>
        <w:t>Desk Review</w:t>
      </w:r>
      <w:r w:rsidRPr="003F6EEC">
        <w:rPr>
          <w:rFonts w:ascii="Arial" w:hAnsi="Arial" w:cs="Arial"/>
          <w:b/>
          <w:sz w:val="20"/>
          <w:szCs w:val="20"/>
          <w:lang w:val="en-GB"/>
        </w:rPr>
        <w:t xml:space="preserve"> </w:t>
      </w:r>
      <w:r w:rsidR="000A7292">
        <w:rPr>
          <w:rFonts w:ascii="Arial" w:hAnsi="Arial" w:cs="Arial"/>
          <w:b/>
          <w:sz w:val="20"/>
          <w:szCs w:val="20"/>
          <w:lang w:val="en-GB"/>
        </w:rPr>
        <w:t>R</w:t>
      </w:r>
      <w:r w:rsidRPr="003F6EEC">
        <w:rPr>
          <w:rFonts w:ascii="Arial" w:hAnsi="Arial" w:cs="Arial"/>
          <w:b/>
          <w:sz w:val="20"/>
          <w:szCs w:val="20"/>
          <w:lang w:val="en-GB"/>
        </w:rPr>
        <w:t>eport</w:t>
      </w:r>
      <w:r w:rsidR="00EF6072" w:rsidRPr="003F6EEC">
        <w:rPr>
          <w:rFonts w:ascii="Arial" w:hAnsi="Arial" w:cs="Arial"/>
          <w:b/>
          <w:sz w:val="20"/>
          <w:szCs w:val="20"/>
          <w:lang w:val="en-GB"/>
        </w:rPr>
        <w:t>, in English,</w:t>
      </w:r>
      <w:r w:rsidRPr="003F6EEC">
        <w:rPr>
          <w:rFonts w:ascii="Arial" w:hAnsi="Arial" w:cs="Arial"/>
          <w:b/>
          <w:sz w:val="20"/>
          <w:szCs w:val="20"/>
          <w:lang w:val="en-GB"/>
        </w:rPr>
        <w:t xml:space="preserve"> will be provided to </w:t>
      </w:r>
      <w:proofErr w:type="spellStart"/>
      <w:r w:rsidRPr="003F6EEC">
        <w:rPr>
          <w:rFonts w:ascii="Arial" w:hAnsi="Arial" w:cs="Arial"/>
          <w:b/>
          <w:sz w:val="20"/>
          <w:szCs w:val="20"/>
          <w:lang w:val="en-GB"/>
        </w:rPr>
        <w:t>FLux</w:t>
      </w:r>
      <w:proofErr w:type="spellEnd"/>
      <w:r w:rsidRPr="003F6EEC">
        <w:rPr>
          <w:rFonts w:ascii="Arial" w:hAnsi="Arial" w:cs="Arial"/>
          <w:b/>
          <w:sz w:val="20"/>
          <w:szCs w:val="20"/>
          <w:lang w:val="en-GB"/>
        </w:rPr>
        <w:t xml:space="preserve"> </w:t>
      </w:r>
      <w:r w:rsidR="00EF6072" w:rsidRPr="003F6EEC">
        <w:rPr>
          <w:rFonts w:ascii="Arial" w:hAnsi="Arial" w:cs="Arial"/>
          <w:b/>
          <w:sz w:val="20"/>
          <w:szCs w:val="20"/>
          <w:lang w:val="en-GB"/>
        </w:rPr>
        <w:t xml:space="preserve">within one month after the start of the assignment. </w:t>
      </w:r>
      <w:r w:rsidR="00D70507" w:rsidRPr="003F6EEC">
        <w:rPr>
          <w:rFonts w:ascii="Arial" w:hAnsi="Arial" w:cs="Arial"/>
          <w:b/>
          <w:sz w:val="20"/>
          <w:szCs w:val="20"/>
          <w:lang w:val="en-GB"/>
        </w:rPr>
        <w:t xml:space="preserve">It will be presented and discussed with </w:t>
      </w:r>
      <w:proofErr w:type="spellStart"/>
      <w:r w:rsidR="00D70507" w:rsidRPr="003F6EEC">
        <w:rPr>
          <w:rFonts w:ascii="Arial" w:hAnsi="Arial" w:cs="Arial"/>
          <w:b/>
          <w:sz w:val="20"/>
          <w:szCs w:val="20"/>
          <w:lang w:val="en-GB"/>
        </w:rPr>
        <w:t>FLux</w:t>
      </w:r>
      <w:proofErr w:type="spellEnd"/>
      <w:r w:rsidR="00D70507" w:rsidRPr="003F6EEC">
        <w:rPr>
          <w:rFonts w:ascii="Arial" w:hAnsi="Arial" w:cs="Arial"/>
          <w:b/>
          <w:sz w:val="20"/>
          <w:szCs w:val="20"/>
          <w:lang w:val="en-GB"/>
        </w:rPr>
        <w:t xml:space="preserve"> before the </w:t>
      </w:r>
      <w:r w:rsidR="00F672AD" w:rsidRPr="003F6EEC">
        <w:rPr>
          <w:rFonts w:ascii="Arial" w:hAnsi="Arial" w:cs="Arial"/>
          <w:b/>
          <w:sz w:val="20"/>
          <w:szCs w:val="20"/>
          <w:lang w:val="en-GB"/>
        </w:rPr>
        <w:t>start of the field-based mission</w:t>
      </w:r>
      <w:r w:rsidR="00F672AD">
        <w:rPr>
          <w:rFonts w:ascii="Arial" w:hAnsi="Arial" w:cs="Arial"/>
          <w:sz w:val="20"/>
          <w:szCs w:val="20"/>
          <w:lang w:val="en-GB"/>
        </w:rPr>
        <w:t>.</w:t>
      </w:r>
    </w:p>
    <w:p w14:paraId="145E41C7" w14:textId="77777777" w:rsidR="000D5F21" w:rsidRPr="000D5F21" w:rsidRDefault="000D5F21" w:rsidP="000D5F21">
      <w:pPr>
        <w:pStyle w:val="ListParagraph"/>
        <w:spacing w:after="80"/>
        <w:ind w:left="425" w:hanging="425"/>
        <w:contextualSpacing w:val="0"/>
        <w:jc w:val="both"/>
        <w:rPr>
          <w:rFonts w:ascii="Arial" w:eastAsiaTheme="majorEastAsia" w:hAnsi="Arial" w:cs="Arial"/>
          <w:sz w:val="16"/>
          <w:lang w:val="en-GB"/>
        </w:rPr>
      </w:pPr>
    </w:p>
    <w:p w14:paraId="4F4C0E89" w14:textId="49EA59FD" w:rsidR="00D349DE" w:rsidRPr="00733CDF" w:rsidRDefault="001B119B" w:rsidP="00D349DE">
      <w:pPr>
        <w:pStyle w:val="Heading2"/>
        <w:ind w:left="426" w:hanging="426"/>
        <w:rPr>
          <w:color w:val="auto"/>
        </w:rPr>
      </w:pPr>
      <w:r>
        <w:rPr>
          <w:color w:val="auto"/>
        </w:rPr>
        <w:t xml:space="preserve">Field-based </w:t>
      </w:r>
      <w:r w:rsidR="00770856">
        <w:rPr>
          <w:color w:val="auto"/>
        </w:rPr>
        <w:t xml:space="preserve">Evaluation </w:t>
      </w:r>
      <w:r w:rsidR="00D70507">
        <w:rPr>
          <w:color w:val="auto"/>
        </w:rPr>
        <w:t xml:space="preserve">Report </w:t>
      </w:r>
    </w:p>
    <w:p w14:paraId="5BE6E933" w14:textId="2967899D" w:rsidR="003F6EEC" w:rsidRDefault="00D70507" w:rsidP="003F6EEC">
      <w:pPr>
        <w:pStyle w:val="ListParagraph"/>
        <w:spacing w:after="80" w:line="276" w:lineRule="auto"/>
        <w:ind w:left="426"/>
        <w:contextualSpacing w:val="0"/>
        <w:jc w:val="both"/>
        <w:rPr>
          <w:rFonts w:ascii="Arial" w:hAnsi="Arial" w:cs="Arial"/>
          <w:sz w:val="20"/>
          <w:szCs w:val="20"/>
          <w:lang w:val="en-GB"/>
        </w:rPr>
      </w:pPr>
      <w:r w:rsidRPr="00D70507">
        <w:rPr>
          <w:rFonts w:ascii="Arial" w:hAnsi="Arial" w:cs="Arial"/>
          <w:sz w:val="20"/>
          <w:szCs w:val="20"/>
          <w:lang w:val="en-GB"/>
        </w:rPr>
        <w:t xml:space="preserve">The </w:t>
      </w:r>
      <w:r>
        <w:rPr>
          <w:rFonts w:ascii="Arial" w:hAnsi="Arial" w:cs="Arial"/>
          <w:sz w:val="20"/>
          <w:szCs w:val="20"/>
          <w:lang w:val="en-GB"/>
        </w:rPr>
        <w:t xml:space="preserve">Field-based Report should validate </w:t>
      </w:r>
      <w:r w:rsidR="003F6EEC">
        <w:rPr>
          <w:rFonts w:ascii="Arial" w:hAnsi="Arial" w:cs="Arial"/>
          <w:sz w:val="20"/>
          <w:szCs w:val="20"/>
          <w:lang w:val="en-GB"/>
        </w:rPr>
        <w:t xml:space="preserve">the findings of the Desk Review </w:t>
      </w:r>
      <w:r w:rsidR="000F002D">
        <w:rPr>
          <w:rFonts w:ascii="Arial" w:hAnsi="Arial" w:cs="Arial"/>
          <w:sz w:val="20"/>
          <w:szCs w:val="20"/>
          <w:lang w:val="en-GB"/>
        </w:rPr>
        <w:t xml:space="preserve">or, as the case may be, report any significant inconsistencies or deficiencies, </w:t>
      </w:r>
      <w:r w:rsidR="003F6EEC">
        <w:rPr>
          <w:rFonts w:ascii="Arial" w:hAnsi="Arial" w:cs="Arial"/>
          <w:sz w:val="20"/>
          <w:szCs w:val="20"/>
          <w:lang w:val="en-GB"/>
        </w:rPr>
        <w:t xml:space="preserve">and describe </w:t>
      </w:r>
      <w:r w:rsidRPr="00D70507">
        <w:rPr>
          <w:rFonts w:ascii="Arial" w:hAnsi="Arial" w:cs="Arial"/>
          <w:sz w:val="20"/>
          <w:szCs w:val="20"/>
          <w:lang w:val="en-GB"/>
        </w:rPr>
        <w:t>in more depth certain aspects specifically identified during the Desk Review</w:t>
      </w:r>
      <w:r w:rsidR="003F6EEC">
        <w:rPr>
          <w:rFonts w:ascii="Arial" w:hAnsi="Arial" w:cs="Arial"/>
          <w:sz w:val="20"/>
          <w:szCs w:val="20"/>
          <w:lang w:val="en-GB"/>
        </w:rPr>
        <w:t xml:space="preserve">, based on the data collected in the field. </w:t>
      </w:r>
      <w:r w:rsidRPr="00D70507">
        <w:rPr>
          <w:rFonts w:ascii="Arial" w:hAnsi="Arial" w:cs="Arial"/>
          <w:sz w:val="20"/>
          <w:szCs w:val="20"/>
          <w:lang w:val="en-GB"/>
        </w:rPr>
        <w:t xml:space="preserve"> </w:t>
      </w:r>
    </w:p>
    <w:p w14:paraId="4A5B866D" w14:textId="6A419DD6" w:rsidR="000D5F21" w:rsidRDefault="00433E0D" w:rsidP="003F6EEC">
      <w:pPr>
        <w:pStyle w:val="ListParagraph"/>
        <w:spacing w:after="80" w:line="276" w:lineRule="auto"/>
        <w:ind w:left="426"/>
        <w:contextualSpacing w:val="0"/>
        <w:jc w:val="both"/>
        <w:rPr>
          <w:rFonts w:ascii="Arial" w:hAnsi="Arial" w:cs="Arial"/>
          <w:sz w:val="20"/>
          <w:szCs w:val="20"/>
          <w:lang w:val="en-GB"/>
        </w:rPr>
      </w:pPr>
      <w:r w:rsidRPr="000D5F21">
        <w:rPr>
          <w:rFonts w:ascii="Arial" w:hAnsi="Arial" w:cs="Arial"/>
          <w:b/>
          <w:sz w:val="20"/>
          <w:szCs w:val="20"/>
          <w:lang w:val="en-GB"/>
        </w:rPr>
        <w:t xml:space="preserve">The </w:t>
      </w:r>
      <w:r w:rsidR="00770856" w:rsidRPr="000D5F21">
        <w:rPr>
          <w:rFonts w:ascii="Arial" w:hAnsi="Arial" w:cs="Arial"/>
          <w:b/>
          <w:sz w:val="20"/>
          <w:szCs w:val="20"/>
          <w:lang w:val="en-GB"/>
        </w:rPr>
        <w:t>Field-based</w:t>
      </w:r>
      <w:r w:rsidRPr="000D5F21">
        <w:rPr>
          <w:rFonts w:ascii="Arial" w:hAnsi="Arial" w:cs="Arial"/>
          <w:b/>
          <w:sz w:val="20"/>
          <w:szCs w:val="20"/>
          <w:lang w:val="en-GB"/>
        </w:rPr>
        <w:t xml:space="preserve"> </w:t>
      </w:r>
      <w:r w:rsidR="00770856" w:rsidRPr="000D5F21">
        <w:rPr>
          <w:rFonts w:ascii="Arial" w:hAnsi="Arial" w:cs="Arial"/>
          <w:b/>
          <w:sz w:val="20"/>
          <w:szCs w:val="20"/>
          <w:lang w:val="en-GB"/>
        </w:rPr>
        <w:t xml:space="preserve">Evaluation </w:t>
      </w:r>
      <w:r w:rsidR="000D5F21">
        <w:rPr>
          <w:rFonts w:ascii="Arial" w:hAnsi="Arial" w:cs="Arial"/>
          <w:b/>
          <w:sz w:val="20"/>
          <w:szCs w:val="20"/>
          <w:lang w:val="en-GB"/>
        </w:rPr>
        <w:t>R</w:t>
      </w:r>
      <w:r w:rsidRPr="000D5F21">
        <w:rPr>
          <w:rFonts w:ascii="Arial" w:hAnsi="Arial" w:cs="Arial"/>
          <w:b/>
          <w:sz w:val="20"/>
          <w:szCs w:val="20"/>
          <w:lang w:val="en-GB"/>
        </w:rPr>
        <w:t>eport</w:t>
      </w:r>
      <w:r w:rsidR="00770856" w:rsidRPr="000D5F21">
        <w:rPr>
          <w:rFonts w:ascii="Arial" w:hAnsi="Arial" w:cs="Arial"/>
          <w:b/>
          <w:sz w:val="20"/>
          <w:szCs w:val="20"/>
          <w:lang w:val="en-GB"/>
        </w:rPr>
        <w:t>, in English,</w:t>
      </w:r>
      <w:r w:rsidRPr="000D5F21">
        <w:rPr>
          <w:rFonts w:ascii="Arial" w:hAnsi="Arial" w:cs="Arial"/>
          <w:b/>
          <w:sz w:val="20"/>
          <w:szCs w:val="20"/>
          <w:lang w:val="en-GB"/>
        </w:rPr>
        <w:t xml:space="preserve"> will be sent to </w:t>
      </w:r>
      <w:proofErr w:type="spellStart"/>
      <w:r w:rsidRPr="000D5F21">
        <w:rPr>
          <w:rFonts w:ascii="Arial" w:hAnsi="Arial" w:cs="Arial"/>
          <w:b/>
          <w:sz w:val="20"/>
          <w:szCs w:val="20"/>
          <w:lang w:val="en-GB"/>
        </w:rPr>
        <w:t>FLux</w:t>
      </w:r>
      <w:proofErr w:type="spellEnd"/>
      <w:r w:rsidRPr="000D5F21">
        <w:rPr>
          <w:rFonts w:ascii="Arial" w:hAnsi="Arial" w:cs="Arial"/>
          <w:b/>
          <w:sz w:val="20"/>
          <w:szCs w:val="20"/>
          <w:lang w:val="en-GB"/>
        </w:rPr>
        <w:t xml:space="preserve"> by e-mail at least 5 working days before the debriefing</w:t>
      </w:r>
      <w:r w:rsidRPr="00433E0D">
        <w:rPr>
          <w:rFonts w:ascii="Arial" w:hAnsi="Arial" w:cs="Arial"/>
          <w:sz w:val="20"/>
          <w:szCs w:val="20"/>
          <w:lang w:val="en-GB"/>
        </w:rPr>
        <w:t>.</w:t>
      </w:r>
    </w:p>
    <w:p w14:paraId="01CC4D2F" w14:textId="0E255C88" w:rsidR="00433E0D" w:rsidRPr="00433E0D" w:rsidRDefault="00433E0D" w:rsidP="003F6EEC">
      <w:pPr>
        <w:pStyle w:val="ListParagraph"/>
        <w:spacing w:after="80" w:line="276" w:lineRule="auto"/>
        <w:ind w:left="426"/>
        <w:contextualSpacing w:val="0"/>
        <w:jc w:val="both"/>
        <w:rPr>
          <w:rFonts w:ascii="Arial" w:hAnsi="Arial" w:cs="Arial"/>
          <w:sz w:val="20"/>
          <w:szCs w:val="20"/>
          <w:lang w:val="en-GB"/>
        </w:rPr>
      </w:pPr>
      <w:r w:rsidRPr="00433E0D">
        <w:rPr>
          <w:rFonts w:ascii="Arial" w:hAnsi="Arial" w:cs="Arial"/>
          <w:sz w:val="20"/>
          <w:szCs w:val="20"/>
          <w:lang w:val="en-GB"/>
        </w:rPr>
        <w:t xml:space="preserve"> </w:t>
      </w:r>
    </w:p>
    <w:p w14:paraId="0437AD02" w14:textId="5C81C536" w:rsidR="001B119B" w:rsidRDefault="001B119B" w:rsidP="001B119B">
      <w:pPr>
        <w:pStyle w:val="Heading2"/>
        <w:ind w:left="426" w:hanging="426"/>
        <w:rPr>
          <w:color w:val="auto"/>
        </w:rPr>
      </w:pPr>
      <w:r>
        <w:rPr>
          <w:color w:val="auto"/>
        </w:rPr>
        <w:t>Final Mid-Term Evaluation Report</w:t>
      </w:r>
    </w:p>
    <w:p w14:paraId="631FCB0F" w14:textId="4D4A5B36" w:rsidR="00770856" w:rsidRDefault="00770856" w:rsidP="003F6EEC">
      <w:pPr>
        <w:pStyle w:val="ListParagraph"/>
        <w:spacing w:after="80" w:line="276" w:lineRule="auto"/>
        <w:ind w:left="426"/>
        <w:contextualSpacing w:val="0"/>
        <w:jc w:val="both"/>
        <w:rPr>
          <w:rFonts w:ascii="Arial" w:hAnsi="Arial" w:cs="Arial"/>
          <w:sz w:val="20"/>
          <w:szCs w:val="20"/>
          <w:lang w:val="en-GB"/>
        </w:rPr>
      </w:pPr>
      <w:r>
        <w:rPr>
          <w:rFonts w:ascii="Arial" w:hAnsi="Arial" w:cs="Arial"/>
          <w:sz w:val="20"/>
          <w:szCs w:val="20"/>
          <w:lang w:val="en-GB"/>
        </w:rPr>
        <w:t>The Final MTE Report will consolidate/compile the findings and results of the evaluation as a whole.</w:t>
      </w:r>
    </w:p>
    <w:p w14:paraId="4104CE52" w14:textId="2C80C55A" w:rsidR="003F6EEC" w:rsidRDefault="003F6EEC" w:rsidP="003F6EEC">
      <w:pPr>
        <w:pStyle w:val="ListParagraph"/>
        <w:spacing w:after="80" w:line="276" w:lineRule="auto"/>
        <w:ind w:left="426"/>
        <w:contextualSpacing w:val="0"/>
        <w:jc w:val="both"/>
        <w:rPr>
          <w:rFonts w:ascii="Arial" w:hAnsi="Arial" w:cs="Arial"/>
          <w:sz w:val="20"/>
          <w:szCs w:val="20"/>
          <w:lang w:val="en-GB"/>
        </w:rPr>
      </w:pPr>
      <w:r w:rsidRPr="00433E0D">
        <w:rPr>
          <w:rFonts w:ascii="Arial" w:hAnsi="Arial" w:cs="Arial"/>
          <w:sz w:val="20"/>
          <w:szCs w:val="20"/>
          <w:lang w:val="en-GB"/>
        </w:rPr>
        <w:t xml:space="preserve">The </w:t>
      </w:r>
      <w:r w:rsidR="00770856">
        <w:rPr>
          <w:rFonts w:ascii="Arial" w:hAnsi="Arial" w:cs="Arial"/>
          <w:sz w:val="20"/>
          <w:szCs w:val="20"/>
          <w:lang w:val="en-GB"/>
        </w:rPr>
        <w:t xml:space="preserve">Final MTE </w:t>
      </w:r>
      <w:r w:rsidRPr="00433E0D">
        <w:rPr>
          <w:rFonts w:ascii="Arial" w:hAnsi="Arial" w:cs="Arial"/>
          <w:sz w:val="20"/>
          <w:szCs w:val="20"/>
          <w:lang w:val="en-GB"/>
        </w:rPr>
        <w:t xml:space="preserve">report will be in </w:t>
      </w:r>
      <w:r w:rsidRPr="00433E0D">
        <w:rPr>
          <w:rFonts w:ascii="Arial" w:hAnsi="Arial" w:cs="Arial"/>
          <w:b/>
          <w:sz w:val="20"/>
          <w:szCs w:val="20"/>
          <w:lang w:val="en-GB"/>
        </w:rPr>
        <w:t>English</w:t>
      </w:r>
      <w:r w:rsidRPr="00433E0D">
        <w:rPr>
          <w:rFonts w:ascii="Arial" w:hAnsi="Arial" w:cs="Arial"/>
          <w:sz w:val="20"/>
          <w:szCs w:val="20"/>
          <w:lang w:val="en-GB"/>
        </w:rPr>
        <w:t xml:space="preserve">. The executive summary should also be submitted in </w:t>
      </w:r>
      <w:r w:rsidRPr="00433E0D">
        <w:rPr>
          <w:rFonts w:ascii="Arial" w:hAnsi="Arial" w:cs="Arial"/>
          <w:b/>
          <w:sz w:val="20"/>
          <w:szCs w:val="20"/>
          <w:lang w:val="en-GB"/>
        </w:rPr>
        <w:t>French</w:t>
      </w:r>
      <w:r w:rsidRPr="00433E0D">
        <w:rPr>
          <w:rFonts w:ascii="Arial" w:hAnsi="Arial" w:cs="Arial"/>
          <w:sz w:val="20"/>
          <w:szCs w:val="20"/>
          <w:lang w:val="en-GB"/>
        </w:rPr>
        <w:t>.</w:t>
      </w:r>
    </w:p>
    <w:p w14:paraId="6F642570" w14:textId="384A5253" w:rsidR="003F6EEC" w:rsidRPr="00433E0D" w:rsidRDefault="003F6EEC" w:rsidP="003F6EEC">
      <w:pPr>
        <w:pStyle w:val="ListParagraph"/>
        <w:spacing w:after="80" w:line="276" w:lineRule="auto"/>
        <w:ind w:left="426"/>
        <w:contextualSpacing w:val="0"/>
        <w:jc w:val="both"/>
        <w:rPr>
          <w:rFonts w:ascii="Arial" w:hAnsi="Arial" w:cs="Arial"/>
          <w:sz w:val="20"/>
          <w:szCs w:val="20"/>
          <w:lang w:val="en-GB"/>
        </w:rPr>
      </w:pPr>
      <w:r w:rsidRPr="00433E0D">
        <w:rPr>
          <w:rFonts w:ascii="Arial" w:hAnsi="Arial" w:cs="Arial"/>
          <w:sz w:val="20"/>
          <w:szCs w:val="20"/>
          <w:lang w:val="en-GB"/>
        </w:rPr>
        <w:t xml:space="preserve">The </w:t>
      </w:r>
      <w:r w:rsidR="00770856">
        <w:rPr>
          <w:rFonts w:ascii="Arial" w:hAnsi="Arial" w:cs="Arial"/>
          <w:sz w:val="20"/>
          <w:szCs w:val="20"/>
          <w:lang w:val="en-GB"/>
        </w:rPr>
        <w:t>final</w:t>
      </w:r>
      <w:r w:rsidRPr="00433E0D">
        <w:rPr>
          <w:rFonts w:ascii="Arial" w:hAnsi="Arial" w:cs="Arial"/>
          <w:sz w:val="20"/>
          <w:szCs w:val="20"/>
          <w:lang w:val="en-GB"/>
        </w:rPr>
        <w:t xml:space="preserve"> report should be delivered to </w:t>
      </w:r>
      <w:proofErr w:type="spellStart"/>
      <w:r w:rsidRPr="00433E0D">
        <w:rPr>
          <w:rFonts w:ascii="Arial" w:hAnsi="Arial" w:cs="Arial"/>
          <w:sz w:val="20"/>
          <w:szCs w:val="20"/>
          <w:lang w:val="en-GB"/>
        </w:rPr>
        <w:t>FLux</w:t>
      </w:r>
      <w:proofErr w:type="spellEnd"/>
      <w:r w:rsidRPr="00433E0D">
        <w:rPr>
          <w:rFonts w:ascii="Arial" w:hAnsi="Arial" w:cs="Arial"/>
          <w:sz w:val="20"/>
          <w:szCs w:val="20"/>
          <w:lang w:val="en-GB"/>
        </w:rPr>
        <w:t xml:space="preserve"> within </w:t>
      </w:r>
      <w:r>
        <w:rPr>
          <w:rFonts w:ascii="Arial" w:hAnsi="Arial" w:cs="Arial"/>
          <w:sz w:val="20"/>
          <w:szCs w:val="20"/>
          <w:lang w:val="en-GB"/>
        </w:rPr>
        <w:t>10 days</w:t>
      </w:r>
      <w:r w:rsidRPr="00433E0D">
        <w:rPr>
          <w:rFonts w:ascii="Arial" w:hAnsi="Arial" w:cs="Arial"/>
          <w:sz w:val="20"/>
          <w:szCs w:val="20"/>
          <w:lang w:val="en-GB"/>
        </w:rPr>
        <w:t xml:space="preserve"> of the receipt of </w:t>
      </w:r>
      <w:proofErr w:type="spellStart"/>
      <w:r w:rsidRPr="00433E0D">
        <w:rPr>
          <w:rFonts w:ascii="Arial" w:hAnsi="Arial" w:cs="Arial"/>
          <w:sz w:val="20"/>
          <w:szCs w:val="20"/>
          <w:lang w:val="en-GB"/>
        </w:rPr>
        <w:t>FLux</w:t>
      </w:r>
      <w:r>
        <w:rPr>
          <w:rFonts w:ascii="Arial" w:hAnsi="Arial" w:cs="Arial"/>
          <w:sz w:val="20"/>
          <w:szCs w:val="20"/>
          <w:lang w:val="en-GB"/>
        </w:rPr>
        <w:t>’s</w:t>
      </w:r>
      <w:proofErr w:type="spellEnd"/>
      <w:r w:rsidRPr="00433E0D">
        <w:rPr>
          <w:rFonts w:ascii="Arial" w:hAnsi="Arial" w:cs="Arial"/>
          <w:sz w:val="20"/>
          <w:szCs w:val="20"/>
          <w:lang w:val="en-GB"/>
        </w:rPr>
        <w:t xml:space="preserve"> comments</w:t>
      </w:r>
      <w:r w:rsidR="00770856">
        <w:rPr>
          <w:rFonts w:ascii="Arial" w:hAnsi="Arial" w:cs="Arial"/>
          <w:sz w:val="20"/>
          <w:szCs w:val="20"/>
          <w:lang w:val="en-GB"/>
        </w:rPr>
        <w:t>, further to the debriefing</w:t>
      </w:r>
      <w:r w:rsidRPr="00433E0D">
        <w:rPr>
          <w:rFonts w:ascii="Arial" w:hAnsi="Arial" w:cs="Arial"/>
          <w:sz w:val="20"/>
          <w:szCs w:val="20"/>
          <w:lang w:val="en-GB"/>
        </w:rPr>
        <w:t>.</w:t>
      </w:r>
    </w:p>
    <w:p w14:paraId="6FFD1E2A" w14:textId="55DC2378" w:rsidR="003F6EEC" w:rsidRDefault="003F6EEC" w:rsidP="003F6EEC">
      <w:pPr>
        <w:pStyle w:val="ListParagraph"/>
        <w:spacing w:after="80" w:line="276" w:lineRule="auto"/>
        <w:ind w:left="426"/>
        <w:contextualSpacing w:val="0"/>
        <w:jc w:val="both"/>
        <w:rPr>
          <w:rFonts w:ascii="Arial" w:hAnsi="Arial" w:cs="Arial"/>
          <w:sz w:val="20"/>
          <w:szCs w:val="20"/>
          <w:lang w:val="en-GB"/>
        </w:rPr>
      </w:pPr>
      <w:r w:rsidRPr="00433E0D">
        <w:rPr>
          <w:rFonts w:ascii="Arial" w:hAnsi="Arial" w:cs="Arial"/>
          <w:sz w:val="20"/>
          <w:szCs w:val="20"/>
          <w:lang w:val="en-GB"/>
        </w:rPr>
        <w:t>The report should not exceed 35 pages excluding annexes. The suggested</w:t>
      </w:r>
      <w:r>
        <w:rPr>
          <w:rFonts w:ascii="Arial" w:hAnsi="Arial" w:cs="Arial"/>
          <w:sz w:val="20"/>
          <w:szCs w:val="20"/>
          <w:lang w:val="en-GB"/>
        </w:rPr>
        <w:t xml:space="preserve"> content is laid out in Annex 1</w:t>
      </w:r>
      <w:r w:rsidRPr="00433E0D">
        <w:rPr>
          <w:rFonts w:ascii="Arial" w:hAnsi="Arial" w:cs="Arial"/>
          <w:sz w:val="20"/>
          <w:szCs w:val="20"/>
          <w:lang w:val="en-GB"/>
        </w:rPr>
        <w:t>D.</w:t>
      </w:r>
    </w:p>
    <w:p w14:paraId="7949A934" w14:textId="77777777" w:rsidR="000D5F21" w:rsidRPr="00CB008F" w:rsidRDefault="000D5F21" w:rsidP="003F6EEC">
      <w:pPr>
        <w:pStyle w:val="ListParagraph"/>
        <w:spacing w:after="80" w:line="276" w:lineRule="auto"/>
        <w:ind w:left="426"/>
        <w:contextualSpacing w:val="0"/>
        <w:jc w:val="both"/>
        <w:rPr>
          <w:rFonts w:ascii="Arial" w:hAnsi="Arial" w:cs="Arial"/>
          <w:sz w:val="12"/>
          <w:szCs w:val="12"/>
          <w:lang w:val="en-GB"/>
        </w:rPr>
      </w:pPr>
    </w:p>
    <w:p w14:paraId="3AD54429" w14:textId="4A00628E" w:rsidR="005A38D1" w:rsidRPr="00DC57BA" w:rsidRDefault="00D70B97" w:rsidP="00DC57BA">
      <w:pPr>
        <w:pStyle w:val="Heading1"/>
        <w:ind w:left="425" w:hanging="425"/>
        <w:rPr>
          <w:color w:val="000000" w:themeColor="text1"/>
        </w:rPr>
      </w:pPr>
      <w:r>
        <w:rPr>
          <w:color w:val="000000" w:themeColor="text1"/>
        </w:rPr>
        <w:t>Schedule</w:t>
      </w:r>
      <w:r w:rsidR="005A38D1" w:rsidRPr="00DC57BA">
        <w:rPr>
          <w:color w:val="000000" w:themeColor="text1"/>
        </w:rPr>
        <w:t xml:space="preserve"> and profile required</w:t>
      </w:r>
    </w:p>
    <w:p w14:paraId="22A4A087" w14:textId="6519285B" w:rsidR="005A38D1" w:rsidRPr="00D70B97" w:rsidRDefault="005A38D1" w:rsidP="00DF5BEC">
      <w:pPr>
        <w:pStyle w:val="ListParagraph"/>
        <w:spacing w:after="120"/>
        <w:ind w:left="425" w:hanging="425"/>
        <w:contextualSpacing w:val="0"/>
        <w:jc w:val="both"/>
        <w:rPr>
          <w:rFonts w:ascii="Arial" w:eastAsiaTheme="majorEastAsia" w:hAnsi="Arial" w:cs="Arial"/>
          <w:sz w:val="18"/>
          <w:lang w:val="en-GB"/>
        </w:rPr>
      </w:pPr>
      <w:r w:rsidRPr="00402B7F">
        <w:rPr>
          <w:rFonts w:ascii="Arial" w:eastAsiaTheme="majorEastAsia" w:hAnsi="Arial" w:cs="Arial"/>
          <w:lang w:val="en-GB"/>
        </w:rPr>
        <w:t>5.1.</w:t>
      </w:r>
      <w:r w:rsidRPr="00402B7F">
        <w:rPr>
          <w:rFonts w:ascii="Arial" w:eastAsiaTheme="majorEastAsia" w:hAnsi="Arial" w:cs="Arial"/>
          <w:lang w:val="en-GB"/>
        </w:rPr>
        <w:tab/>
      </w:r>
      <w:r w:rsidR="00D70B97">
        <w:rPr>
          <w:rFonts w:ascii="Arial" w:eastAsiaTheme="majorEastAsia" w:hAnsi="Arial" w:cs="Arial"/>
          <w:lang w:val="en-GB"/>
        </w:rPr>
        <w:t>Schedule</w:t>
      </w:r>
      <w:r w:rsidRPr="00402B7F">
        <w:rPr>
          <w:rFonts w:ascii="Arial" w:eastAsiaTheme="majorEastAsia" w:hAnsi="Arial" w:cs="Arial"/>
          <w:lang w:val="en-GB"/>
        </w:rPr>
        <w:t xml:space="preserve"> of the mission</w:t>
      </w:r>
      <w:r w:rsidR="005C54F8">
        <w:rPr>
          <w:rFonts w:ascii="Arial" w:eastAsiaTheme="majorEastAsia" w:hAnsi="Arial" w:cs="Arial"/>
          <w:lang w:val="en-GB"/>
        </w:rPr>
        <w:t xml:space="preserve"> </w:t>
      </w:r>
    </w:p>
    <w:p w14:paraId="37876F98" w14:textId="289AADFC" w:rsidR="00335A2E" w:rsidRDefault="00D70B97" w:rsidP="005A38D1">
      <w:pPr>
        <w:pStyle w:val="ListParagraph"/>
        <w:ind w:left="0"/>
        <w:jc w:val="both"/>
        <w:rPr>
          <w:rFonts w:ascii="Arial" w:hAnsi="Arial" w:cs="Arial"/>
          <w:color w:val="0070C0"/>
          <w:sz w:val="20"/>
          <w:szCs w:val="20"/>
          <w:lang w:val="en-GB"/>
        </w:rPr>
      </w:pPr>
      <w:r>
        <w:rPr>
          <w:rFonts w:ascii="Arial" w:hAnsi="Arial" w:cs="Arial"/>
          <w:sz w:val="20"/>
          <w:szCs w:val="20"/>
          <w:lang w:val="en-GB"/>
        </w:rPr>
        <w:t>The evaluation mission will take place according to the following indicative timetable:</w:t>
      </w:r>
    </w:p>
    <w:p w14:paraId="246140F7" w14:textId="77777777" w:rsidR="00113D42" w:rsidRPr="00CD754A" w:rsidRDefault="00113D42" w:rsidP="005A38D1">
      <w:pPr>
        <w:pStyle w:val="ListParagraph"/>
        <w:ind w:left="0"/>
        <w:jc w:val="both"/>
        <w:rPr>
          <w:rFonts w:ascii="Arial" w:hAnsi="Arial" w:cs="Arial"/>
          <w:color w:val="0070C0"/>
          <w:sz w:val="12"/>
          <w:szCs w:val="12"/>
          <w:lang w:val="en-GB"/>
        </w:rPr>
      </w:pPr>
    </w:p>
    <w:p w14:paraId="5B87149F" w14:textId="0D4D4B50" w:rsidR="00D70B97" w:rsidRDefault="00135D28" w:rsidP="00D70B97">
      <w:pPr>
        <w:pStyle w:val="ListParagraph"/>
        <w:ind w:left="0"/>
        <w:jc w:val="center"/>
        <w:rPr>
          <w:rFonts w:ascii="Arial" w:hAnsi="Arial" w:cs="Arial"/>
          <w:sz w:val="20"/>
          <w:lang w:val="en-GB"/>
        </w:rPr>
      </w:pPr>
      <w:r w:rsidRPr="00135D28">
        <w:rPr>
          <w:noProof/>
          <w:lang w:val="en-GB" w:eastAsia="en-GB"/>
        </w:rPr>
        <w:drawing>
          <wp:inline distT="0" distB="0" distL="0" distR="0" wp14:anchorId="0DFB5C8C" wp14:editId="5E9147F6">
            <wp:extent cx="38100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p>
    <w:p w14:paraId="7C4A94CB" w14:textId="77777777" w:rsidR="00D70B97" w:rsidRDefault="00D70B97" w:rsidP="00D70B97">
      <w:pPr>
        <w:pStyle w:val="ListParagraph"/>
        <w:ind w:left="0"/>
        <w:jc w:val="center"/>
        <w:rPr>
          <w:rFonts w:ascii="Arial" w:hAnsi="Arial" w:cs="Arial"/>
          <w:sz w:val="20"/>
          <w:lang w:val="en-GB"/>
        </w:rPr>
      </w:pPr>
    </w:p>
    <w:p w14:paraId="40292001" w14:textId="77777777" w:rsidR="005C54F8" w:rsidRPr="00CD754A" w:rsidRDefault="005C54F8" w:rsidP="005A38D1">
      <w:pPr>
        <w:pStyle w:val="ListParagraph"/>
        <w:ind w:left="0"/>
        <w:jc w:val="both"/>
        <w:rPr>
          <w:rFonts w:ascii="Arial" w:hAnsi="Arial" w:cs="Arial"/>
          <w:sz w:val="12"/>
          <w:szCs w:val="12"/>
          <w:lang w:val="en-GB"/>
        </w:rPr>
      </w:pPr>
    </w:p>
    <w:p w14:paraId="42D79959" w14:textId="7F4751F4" w:rsidR="005A38D1" w:rsidRPr="00402B7F" w:rsidRDefault="005A38D1" w:rsidP="00DF5BEC">
      <w:pPr>
        <w:pStyle w:val="ListParagraph"/>
        <w:spacing w:after="120"/>
        <w:ind w:left="425" w:hanging="425"/>
        <w:contextualSpacing w:val="0"/>
        <w:jc w:val="both"/>
        <w:rPr>
          <w:rFonts w:ascii="Arial" w:eastAsiaTheme="majorEastAsia" w:hAnsi="Arial" w:cs="Arial"/>
          <w:lang w:val="en-GB"/>
        </w:rPr>
      </w:pPr>
      <w:r w:rsidRPr="00402B7F">
        <w:rPr>
          <w:rFonts w:ascii="Arial" w:eastAsiaTheme="majorEastAsia" w:hAnsi="Arial" w:cs="Arial"/>
          <w:lang w:val="en-GB"/>
        </w:rPr>
        <w:t>5.2.</w:t>
      </w:r>
      <w:r w:rsidRPr="00402B7F">
        <w:rPr>
          <w:rFonts w:ascii="Arial" w:eastAsiaTheme="majorEastAsia" w:hAnsi="Arial" w:cs="Arial"/>
          <w:lang w:val="en-GB"/>
        </w:rPr>
        <w:tab/>
      </w:r>
      <w:r w:rsidR="00C65E00">
        <w:rPr>
          <w:rFonts w:ascii="Arial" w:eastAsiaTheme="majorEastAsia" w:hAnsi="Arial" w:cs="Arial"/>
          <w:lang w:val="en-GB"/>
        </w:rPr>
        <w:t>Evaluation Team Qualification</w:t>
      </w:r>
    </w:p>
    <w:p w14:paraId="4870794D" w14:textId="2DAAF45F" w:rsidR="00C65E00" w:rsidRPr="003F51EF" w:rsidRDefault="00C65E00" w:rsidP="00C65E00">
      <w:pPr>
        <w:pStyle w:val="ListParagraph"/>
        <w:spacing w:line="276" w:lineRule="auto"/>
        <w:ind w:left="0"/>
        <w:jc w:val="both"/>
        <w:rPr>
          <w:rFonts w:ascii="Arial" w:hAnsi="Arial" w:cs="Arial"/>
          <w:sz w:val="20"/>
          <w:szCs w:val="20"/>
          <w:lang w:val="en-GB"/>
        </w:rPr>
      </w:pPr>
      <w:r w:rsidRPr="003F51EF">
        <w:rPr>
          <w:rFonts w:ascii="Arial" w:hAnsi="Arial" w:cs="Arial"/>
          <w:sz w:val="20"/>
          <w:szCs w:val="20"/>
          <w:lang w:val="en-GB"/>
        </w:rPr>
        <w:t>The MT</w:t>
      </w:r>
      <w:r w:rsidR="002202DF" w:rsidRPr="003F51EF">
        <w:rPr>
          <w:rFonts w:ascii="Arial" w:hAnsi="Arial" w:cs="Arial"/>
          <w:sz w:val="20"/>
          <w:szCs w:val="20"/>
          <w:lang w:val="en-GB"/>
        </w:rPr>
        <w:t>E</w:t>
      </w:r>
      <w:r w:rsidRPr="003F51EF">
        <w:rPr>
          <w:rFonts w:ascii="Arial" w:hAnsi="Arial" w:cs="Arial"/>
          <w:sz w:val="20"/>
          <w:szCs w:val="20"/>
          <w:lang w:val="en-GB"/>
        </w:rPr>
        <w:t xml:space="preserve"> should be conducted by a </w:t>
      </w:r>
      <w:r w:rsidR="006D2640">
        <w:rPr>
          <w:rFonts w:ascii="Arial" w:hAnsi="Arial" w:cs="Arial"/>
          <w:sz w:val="20"/>
          <w:szCs w:val="20"/>
          <w:lang w:val="en-GB"/>
        </w:rPr>
        <w:t xml:space="preserve">gender balanced </w:t>
      </w:r>
      <w:r w:rsidRPr="003F51EF">
        <w:rPr>
          <w:rFonts w:ascii="Arial" w:hAnsi="Arial" w:cs="Arial"/>
          <w:sz w:val="20"/>
          <w:szCs w:val="20"/>
          <w:lang w:val="en-GB"/>
        </w:rPr>
        <w:t xml:space="preserve">consultancy team with considerable theoretical and practical experience of evaluation. </w:t>
      </w:r>
      <w:r w:rsidR="0021400F" w:rsidRPr="003F51EF">
        <w:rPr>
          <w:rFonts w:ascii="Arial" w:hAnsi="Arial" w:cs="Arial"/>
          <w:sz w:val="20"/>
          <w:szCs w:val="20"/>
          <w:lang w:val="en-GB"/>
        </w:rPr>
        <w:t>All</w:t>
      </w:r>
      <w:r w:rsidRPr="003F51EF">
        <w:rPr>
          <w:rFonts w:ascii="Arial" w:hAnsi="Arial" w:cs="Arial"/>
          <w:sz w:val="20"/>
          <w:szCs w:val="20"/>
          <w:lang w:val="en-GB"/>
        </w:rPr>
        <w:t xml:space="preserve"> team member</w:t>
      </w:r>
      <w:r w:rsidR="0021400F" w:rsidRPr="003F51EF">
        <w:rPr>
          <w:rFonts w:ascii="Arial" w:hAnsi="Arial" w:cs="Arial"/>
          <w:sz w:val="20"/>
          <w:szCs w:val="20"/>
          <w:lang w:val="en-GB"/>
        </w:rPr>
        <w:t>s</w:t>
      </w:r>
      <w:r w:rsidRPr="003F51EF">
        <w:rPr>
          <w:rFonts w:ascii="Arial" w:hAnsi="Arial" w:cs="Arial"/>
          <w:sz w:val="20"/>
          <w:szCs w:val="20"/>
          <w:lang w:val="en-GB"/>
        </w:rPr>
        <w:t xml:space="preserve"> </w:t>
      </w:r>
      <w:r w:rsidR="0021400F" w:rsidRPr="003F51EF">
        <w:rPr>
          <w:rFonts w:ascii="Arial" w:hAnsi="Arial" w:cs="Arial"/>
          <w:sz w:val="20"/>
          <w:szCs w:val="20"/>
          <w:lang w:val="en-GB"/>
        </w:rPr>
        <w:t>shall have an advanced academic degree, i.e. a minimum of a Master’s degree or equivalent</w:t>
      </w:r>
      <w:r w:rsidR="003F51EF">
        <w:rPr>
          <w:rFonts w:ascii="Arial" w:hAnsi="Arial" w:cs="Arial"/>
          <w:sz w:val="20"/>
          <w:szCs w:val="20"/>
          <w:lang w:val="en-GB"/>
        </w:rPr>
        <w:t>,</w:t>
      </w:r>
      <w:r w:rsidR="0021400F" w:rsidRPr="003F51EF">
        <w:rPr>
          <w:rFonts w:ascii="Arial" w:hAnsi="Arial" w:cs="Arial"/>
          <w:sz w:val="20"/>
          <w:szCs w:val="20"/>
          <w:lang w:val="en-GB"/>
        </w:rPr>
        <w:t xml:space="preserve"> and p</w:t>
      </w:r>
      <w:r w:rsidRPr="003F51EF">
        <w:rPr>
          <w:rFonts w:ascii="Arial" w:hAnsi="Arial" w:cs="Arial"/>
          <w:sz w:val="20"/>
          <w:szCs w:val="20"/>
          <w:lang w:val="en-GB"/>
        </w:rPr>
        <w:t xml:space="preserve">ossess </w:t>
      </w:r>
      <w:r w:rsidR="0021400F" w:rsidRPr="003F51EF">
        <w:rPr>
          <w:rFonts w:ascii="Arial" w:hAnsi="Arial" w:cs="Arial"/>
          <w:sz w:val="20"/>
          <w:szCs w:val="20"/>
          <w:lang w:val="en-GB"/>
        </w:rPr>
        <w:t xml:space="preserve">relevant </w:t>
      </w:r>
      <w:r w:rsidRPr="003F51EF">
        <w:rPr>
          <w:rFonts w:ascii="Arial" w:hAnsi="Arial" w:cs="Arial"/>
          <w:sz w:val="20"/>
          <w:szCs w:val="20"/>
          <w:lang w:val="en-GB"/>
        </w:rPr>
        <w:t>experience of evaluation in a development context</w:t>
      </w:r>
      <w:r w:rsidR="0021400F" w:rsidRPr="003F51EF">
        <w:rPr>
          <w:rFonts w:ascii="Arial" w:hAnsi="Arial" w:cs="Arial"/>
          <w:sz w:val="20"/>
          <w:szCs w:val="20"/>
          <w:lang w:val="en-GB"/>
        </w:rPr>
        <w:t xml:space="preserve">. </w:t>
      </w:r>
      <w:r w:rsidRPr="003F51EF">
        <w:rPr>
          <w:rFonts w:ascii="Arial" w:hAnsi="Arial" w:cs="Arial"/>
          <w:sz w:val="20"/>
          <w:szCs w:val="20"/>
          <w:lang w:val="en-GB"/>
        </w:rPr>
        <w:t xml:space="preserve"> </w:t>
      </w:r>
    </w:p>
    <w:p w14:paraId="764DC1CE" w14:textId="6114DED7" w:rsidR="00C65E00" w:rsidRPr="003F51EF" w:rsidRDefault="00C65E00" w:rsidP="00C65E00">
      <w:pPr>
        <w:pStyle w:val="ListParagraph"/>
        <w:spacing w:line="276" w:lineRule="auto"/>
        <w:ind w:left="0"/>
        <w:jc w:val="both"/>
        <w:rPr>
          <w:rFonts w:ascii="Arial" w:hAnsi="Arial" w:cs="Arial"/>
          <w:sz w:val="16"/>
          <w:szCs w:val="20"/>
          <w:lang w:val="en-GB"/>
        </w:rPr>
      </w:pPr>
    </w:p>
    <w:p w14:paraId="6E8D8843" w14:textId="77777777" w:rsidR="000F002D" w:rsidRDefault="00F046FA" w:rsidP="00C65E00">
      <w:pPr>
        <w:pStyle w:val="ListParagraph"/>
        <w:spacing w:line="276" w:lineRule="auto"/>
        <w:ind w:left="0"/>
        <w:jc w:val="both"/>
        <w:rPr>
          <w:rFonts w:ascii="Arial" w:hAnsi="Arial" w:cs="Arial"/>
          <w:sz w:val="20"/>
          <w:szCs w:val="20"/>
          <w:lang w:val="en-GB"/>
        </w:rPr>
      </w:pPr>
      <w:r w:rsidRPr="003F51EF">
        <w:rPr>
          <w:rFonts w:ascii="Arial" w:hAnsi="Arial" w:cs="Arial"/>
          <w:sz w:val="20"/>
          <w:szCs w:val="20"/>
          <w:lang w:val="en-GB"/>
        </w:rPr>
        <w:t xml:space="preserve">The team should </w:t>
      </w:r>
      <w:r w:rsidR="003F51EF">
        <w:rPr>
          <w:rFonts w:ascii="Arial" w:hAnsi="Arial" w:cs="Arial"/>
          <w:sz w:val="20"/>
          <w:szCs w:val="20"/>
          <w:lang w:val="en-GB"/>
        </w:rPr>
        <w:t>cover</w:t>
      </w:r>
      <w:r w:rsidRPr="003F51EF">
        <w:rPr>
          <w:rFonts w:ascii="Arial" w:hAnsi="Arial" w:cs="Arial"/>
          <w:sz w:val="20"/>
          <w:szCs w:val="20"/>
          <w:lang w:val="en-GB"/>
        </w:rPr>
        <w:t xml:space="preserve"> the following c</w:t>
      </w:r>
      <w:r w:rsidR="00C65E00" w:rsidRPr="003F51EF">
        <w:rPr>
          <w:rFonts w:ascii="Arial" w:hAnsi="Arial" w:cs="Arial"/>
          <w:sz w:val="20"/>
          <w:szCs w:val="20"/>
          <w:lang w:val="en-GB"/>
        </w:rPr>
        <w:t>ompetence</w:t>
      </w:r>
      <w:r w:rsidRPr="003F51EF">
        <w:rPr>
          <w:rFonts w:ascii="Arial" w:hAnsi="Arial" w:cs="Arial"/>
          <w:sz w:val="20"/>
          <w:szCs w:val="20"/>
          <w:lang w:val="en-GB"/>
        </w:rPr>
        <w:t>s</w:t>
      </w:r>
      <w:r w:rsidR="0021400F" w:rsidRPr="003F51EF">
        <w:rPr>
          <w:rFonts w:ascii="Arial" w:hAnsi="Arial" w:cs="Arial"/>
          <w:sz w:val="20"/>
          <w:szCs w:val="20"/>
          <w:lang w:val="en-GB"/>
        </w:rPr>
        <w:t>:</w:t>
      </w:r>
      <w:r w:rsidR="00C65E00" w:rsidRPr="003F51EF">
        <w:rPr>
          <w:rFonts w:ascii="Arial" w:hAnsi="Arial" w:cs="Arial"/>
          <w:sz w:val="20"/>
          <w:szCs w:val="20"/>
          <w:lang w:val="en-GB"/>
        </w:rPr>
        <w:t xml:space="preserve"> </w:t>
      </w:r>
      <w:r w:rsidR="0021400F" w:rsidRPr="003F51EF">
        <w:rPr>
          <w:rFonts w:ascii="Arial" w:hAnsi="Arial" w:cs="Arial"/>
          <w:sz w:val="20"/>
          <w:szCs w:val="20"/>
          <w:lang w:val="en-GB"/>
        </w:rPr>
        <w:t>experience of result-based management</w:t>
      </w:r>
      <w:r w:rsidR="004A1D9B" w:rsidRPr="003F51EF">
        <w:rPr>
          <w:rFonts w:ascii="Arial" w:hAnsi="Arial" w:cs="Arial"/>
          <w:sz w:val="20"/>
          <w:szCs w:val="20"/>
          <w:lang w:val="en-GB"/>
        </w:rPr>
        <w:t>,</w:t>
      </w:r>
      <w:r w:rsidR="0021400F" w:rsidRPr="003F51EF">
        <w:rPr>
          <w:rFonts w:ascii="Arial" w:hAnsi="Arial" w:cs="Arial"/>
          <w:sz w:val="20"/>
          <w:szCs w:val="20"/>
          <w:lang w:val="en-GB"/>
        </w:rPr>
        <w:t xml:space="preserve"> in-depth knowledge of the consideration of cross-cutting themes (governance for development, gender equality, environment and climate change)</w:t>
      </w:r>
      <w:r w:rsidRPr="003F51EF">
        <w:rPr>
          <w:rFonts w:ascii="Arial" w:hAnsi="Arial" w:cs="Arial"/>
          <w:sz w:val="20"/>
          <w:szCs w:val="20"/>
          <w:lang w:val="en-GB"/>
        </w:rPr>
        <w:t xml:space="preserve">, </w:t>
      </w:r>
      <w:r w:rsidR="0021400F" w:rsidRPr="003F51EF">
        <w:rPr>
          <w:rFonts w:ascii="Arial" w:hAnsi="Arial" w:cs="Arial"/>
          <w:sz w:val="20"/>
          <w:szCs w:val="20"/>
          <w:lang w:val="en-GB"/>
        </w:rPr>
        <w:t>and of the implementation of related tools (environmental assessment, gender analysis, OECD-DAC mark</w:t>
      </w:r>
      <w:r w:rsidRPr="003F51EF">
        <w:rPr>
          <w:rFonts w:ascii="Arial" w:hAnsi="Arial" w:cs="Arial"/>
          <w:sz w:val="20"/>
          <w:szCs w:val="20"/>
          <w:lang w:val="en-GB"/>
        </w:rPr>
        <w:t>ers</w:t>
      </w:r>
      <w:r w:rsidR="0021400F" w:rsidRPr="003F51EF">
        <w:rPr>
          <w:rFonts w:ascii="Arial" w:hAnsi="Arial" w:cs="Arial"/>
          <w:sz w:val="20"/>
          <w:szCs w:val="20"/>
          <w:lang w:val="en-GB"/>
        </w:rPr>
        <w:t xml:space="preserve">, etc.), </w:t>
      </w:r>
      <w:r w:rsidR="003F51EF">
        <w:rPr>
          <w:rFonts w:ascii="Arial" w:hAnsi="Arial" w:cs="Arial"/>
          <w:sz w:val="20"/>
          <w:szCs w:val="20"/>
          <w:lang w:val="en-GB"/>
        </w:rPr>
        <w:t xml:space="preserve">language skills: </w:t>
      </w:r>
      <w:r w:rsidR="00C65E00" w:rsidRPr="00CB008F">
        <w:rPr>
          <w:rFonts w:ascii="Arial" w:hAnsi="Arial" w:cs="Arial"/>
          <w:sz w:val="20"/>
          <w:szCs w:val="20"/>
          <w:lang w:val="en-GB"/>
        </w:rPr>
        <w:t xml:space="preserve">excellent English and </w:t>
      </w:r>
      <w:r w:rsidR="002202DF" w:rsidRPr="00CB008F">
        <w:rPr>
          <w:rFonts w:ascii="Arial" w:hAnsi="Arial" w:cs="Arial"/>
          <w:sz w:val="20"/>
          <w:szCs w:val="20"/>
          <w:lang w:val="en-GB"/>
        </w:rPr>
        <w:t>French.</w:t>
      </w:r>
      <w:r w:rsidR="002202DF" w:rsidRPr="003F51EF">
        <w:rPr>
          <w:rFonts w:ascii="Arial" w:hAnsi="Arial" w:cs="Arial"/>
          <w:sz w:val="20"/>
          <w:szCs w:val="20"/>
          <w:lang w:val="en-GB"/>
        </w:rPr>
        <w:t xml:space="preserve"> </w:t>
      </w:r>
    </w:p>
    <w:p w14:paraId="6AFAA759" w14:textId="77777777" w:rsidR="000F002D" w:rsidRPr="00CB008F" w:rsidRDefault="000F002D" w:rsidP="000F002D">
      <w:pPr>
        <w:pStyle w:val="ListParagraph"/>
        <w:ind w:left="0"/>
        <w:jc w:val="both"/>
        <w:rPr>
          <w:rFonts w:ascii="Arial" w:hAnsi="Arial" w:cs="Arial"/>
          <w:b/>
          <w:sz w:val="12"/>
          <w:szCs w:val="20"/>
          <w:lang w:val="en-GB"/>
        </w:rPr>
      </w:pPr>
    </w:p>
    <w:p w14:paraId="19A23B0E" w14:textId="14A124A9" w:rsidR="000F002D" w:rsidRPr="00F8022F" w:rsidRDefault="000F002D" w:rsidP="000F002D">
      <w:pPr>
        <w:pStyle w:val="ListParagraph"/>
        <w:ind w:left="0"/>
        <w:jc w:val="both"/>
        <w:rPr>
          <w:rFonts w:ascii="Arial" w:hAnsi="Arial" w:cs="Arial"/>
          <w:b/>
          <w:sz w:val="20"/>
          <w:szCs w:val="20"/>
          <w:lang w:val="en-GB"/>
        </w:rPr>
      </w:pPr>
      <w:r w:rsidRPr="00F8022F">
        <w:rPr>
          <w:rFonts w:ascii="Arial" w:hAnsi="Arial" w:cs="Arial"/>
          <w:b/>
          <w:sz w:val="20"/>
          <w:szCs w:val="20"/>
          <w:lang w:val="en-GB"/>
        </w:rPr>
        <w:t>The candidates who have no offices in Bangladesh will need to enter into a joint venture with a local consultant/firm who will be in charge of carrying out the bulk of the work related to the field-based evaluation. The proposal must set out the modalities of said joint venture/</w:t>
      </w:r>
      <w:r w:rsidR="00135D28">
        <w:rPr>
          <w:rFonts w:ascii="Arial" w:hAnsi="Arial" w:cs="Arial"/>
          <w:b/>
          <w:sz w:val="20"/>
          <w:szCs w:val="20"/>
          <w:lang w:val="en-GB"/>
        </w:rPr>
        <w:t xml:space="preserve"> </w:t>
      </w:r>
      <w:r w:rsidRPr="00F8022F">
        <w:rPr>
          <w:rFonts w:ascii="Arial" w:hAnsi="Arial" w:cs="Arial"/>
          <w:b/>
          <w:sz w:val="20"/>
          <w:szCs w:val="20"/>
          <w:lang w:val="en-GB"/>
        </w:rPr>
        <w:t>partnership.</w:t>
      </w:r>
    </w:p>
    <w:p w14:paraId="6925C6F2" w14:textId="77777777" w:rsidR="00C65E00" w:rsidRPr="00CB008F" w:rsidRDefault="00C65E00" w:rsidP="00C65E00">
      <w:pPr>
        <w:pStyle w:val="ListParagraph"/>
        <w:spacing w:line="276" w:lineRule="auto"/>
        <w:ind w:left="0"/>
        <w:jc w:val="both"/>
        <w:rPr>
          <w:rFonts w:ascii="Arial" w:hAnsi="Arial" w:cs="Arial"/>
          <w:sz w:val="12"/>
          <w:szCs w:val="12"/>
          <w:lang w:val="en-GB"/>
        </w:rPr>
      </w:pPr>
    </w:p>
    <w:p w14:paraId="34D6690E" w14:textId="12DA4C5C" w:rsidR="00C65E00" w:rsidRPr="003F51EF" w:rsidRDefault="00C65E00" w:rsidP="00C65E00">
      <w:pPr>
        <w:pStyle w:val="ListParagraph"/>
        <w:spacing w:line="276" w:lineRule="auto"/>
        <w:ind w:left="0"/>
        <w:jc w:val="both"/>
        <w:rPr>
          <w:rFonts w:ascii="Arial" w:hAnsi="Arial" w:cs="Arial"/>
          <w:sz w:val="20"/>
          <w:szCs w:val="20"/>
          <w:lang w:val="en-GB"/>
        </w:rPr>
      </w:pPr>
      <w:r w:rsidRPr="003F51EF">
        <w:rPr>
          <w:rFonts w:ascii="Arial" w:hAnsi="Arial" w:cs="Arial"/>
          <w:sz w:val="20"/>
          <w:szCs w:val="20"/>
          <w:lang w:val="en-GB"/>
        </w:rPr>
        <w:t>One person shall be assigned team leader with the overall responsibility for the evaluation. The team leader shall have extensive experience of leading evaluations assignments</w:t>
      </w:r>
      <w:r w:rsidR="002202DF" w:rsidRPr="003F51EF">
        <w:rPr>
          <w:rFonts w:ascii="Arial" w:hAnsi="Arial" w:cs="Arial"/>
          <w:sz w:val="20"/>
          <w:szCs w:val="20"/>
          <w:lang w:val="en-GB"/>
        </w:rPr>
        <w:t xml:space="preserve"> based on OECD/DAC criteria.</w:t>
      </w:r>
      <w:r w:rsidR="0021400F" w:rsidRPr="003F51EF">
        <w:rPr>
          <w:rFonts w:ascii="Arial" w:hAnsi="Arial" w:cs="Arial"/>
          <w:sz w:val="20"/>
          <w:szCs w:val="20"/>
          <w:lang w:val="en-GB"/>
        </w:rPr>
        <w:t xml:space="preserve"> Knowledge of the Luxembourg Cooperation context would be an asset. </w:t>
      </w:r>
    </w:p>
    <w:p w14:paraId="34BDE79E" w14:textId="77777777" w:rsidR="00C65E00" w:rsidRPr="00CB008F" w:rsidRDefault="00C65E00" w:rsidP="005A38D1">
      <w:pPr>
        <w:pStyle w:val="ListParagraph"/>
        <w:ind w:left="0"/>
        <w:jc w:val="both"/>
        <w:rPr>
          <w:rFonts w:ascii="Arial" w:hAnsi="Arial" w:cs="Arial"/>
          <w:sz w:val="12"/>
          <w:szCs w:val="12"/>
          <w:lang w:val="en-GB"/>
        </w:rPr>
      </w:pPr>
    </w:p>
    <w:p w14:paraId="2E7FBD03" w14:textId="459A12FA" w:rsidR="00984191" w:rsidRPr="003F51EF" w:rsidRDefault="00984191" w:rsidP="005A38D1">
      <w:pPr>
        <w:pStyle w:val="ListParagraph"/>
        <w:ind w:left="0"/>
        <w:jc w:val="both"/>
        <w:rPr>
          <w:rFonts w:ascii="Arial" w:hAnsi="Arial" w:cs="Arial"/>
          <w:sz w:val="20"/>
          <w:szCs w:val="20"/>
          <w:lang w:val="en-GB"/>
        </w:rPr>
      </w:pPr>
      <w:proofErr w:type="spellStart"/>
      <w:r w:rsidRPr="003F51EF">
        <w:rPr>
          <w:rFonts w:ascii="Arial" w:hAnsi="Arial" w:cs="Arial"/>
          <w:sz w:val="20"/>
          <w:szCs w:val="20"/>
          <w:lang w:val="en-GB"/>
        </w:rPr>
        <w:t>FLux</w:t>
      </w:r>
      <w:proofErr w:type="spellEnd"/>
      <w:r w:rsidRPr="003F51EF">
        <w:rPr>
          <w:rFonts w:ascii="Arial" w:hAnsi="Arial" w:cs="Arial"/>
          <w:sz w:val="20"/>
          <w:szCs w:val="20"/>
          <w:lang w:val="en-GB"/>
        </w:rPr>
        <w:t xml:space="preserve">, together with FB will </w:t>
      </w:r>
      <w:r w:rsidR="00A44578" w:rsidRPr="003F51EF">
        <w:rPr>
          <w:rFonts w:ascii="Arial" w:hAnsi="Arial" w:cs="Arial"/>
          <w:sz w:val="20"/>
          <w:szCs w:val="20"/>
          <w:lang w:val="en-GB"/>
        </w:rPr>
        <w:t>coordinate</w:t>
      </w:r>
      <w:r w:rsidR="009F144E" w:rsidRPr="003F51EF">
        <w:rPr>
          <w:rFonts w:ascii="Arial" w:hAnsi="Arial" w:cs="Arial"/>
          <w:sz w:val="20"/>
          <w:szCs w:val="20"/>
          <w:lang w:val="en-GB"/>
        </w:rPr>
        <w:t xml:space="preserve"> the</w:t>
      </w:r>
      <w:r w:rsidR="00A44578" w:rsidRPr="003F51EF">
        <w:rPr>
          <w:rFonts w:ascii="Arial" w:hAnsi="Arial" w:cs="Arial"/>
          <w:sz w:val="20"/>
          <w:szCs w:val="20"/>
          <w:lang w:val="en-GB"/>
        </w:rPr>
        <w:t xml:space="preserve"> mission in Bangladesh, </w:t>
      </w:r>
      <w:r w:rsidRPr="003F51EF">
        <w:rPr>
          <w:rFonts w:ascii="Arial" w:hAnsi="Arial" w:cs="Arial"/>
          <w:sz w:val="20"/>
          <w:szCs w:val="20"/>
          <w:lang w:val="en-GB"/>
        </w:rPr>
        <w:t>including facilitating the logistical requirements for consultants and setting</w:t>
      </w:r>
      <w:r w:rsidR="008B0433">
        <w:rPr>
          <w:rFonts w:ascii="Arial" w:hAnsi="Arial" w:cs="Arial"/>
          <w:sz w:val="20"/>
          <w:szCs w:val="20"/>
          <w:lang w:val="en-GB"/>
        </w:rPr>
        <w:t xml:space="preserve"> up interviews and field visits based on the consultant sampling.</w:t>
      </w:r>
    </w:p>
    <w:p w14:paraId="3DAA96F7" w14:textId="57153475" w:rsidR="003F51EF" w:rsidRDefault="003F51EF">
      <w:pPr>
        <w:rPr>
          <w:rFonts w:ascii="Arial" w:hAnsi="Arial" w:cs="Arial"/>
          <w:b/>
          <w:sz w:val="12"/>
          <w:szCs w:val="12"/>
          <w:lang w:val="en-GB"/>
        </w:rPr>
      </w:pPr>
    </w:p>
    <w:p w14:paraId="638A60F1" w14:textId="77777777" w:rsidR="00CB008F" w:rsidRPr="00CB008F" w:rsidRDefault="00CB008F">
      <w:pPr>
        <w:rPr>
          <w:rFonts w:ascii="Arial" w:hAnsi="Arial" w:cs="Arial"/>
          <w:b/>
          <w:sz w:val="12"/>
          <w:szCs w:val="12"/>
          <w:lang w:val="en-GB"/>
        </w:rPr>
      </w:pPr>
      <w:bookmarkStart w:id="0" w:name="_GoBack"/>
      <w:bookmarkEnd w:id="0"/>
    </w:p>
    <w:p w14:paraId="3A894F7F" w14:textId="72BC5234" w:rsidR="00984191" w:rsidRPr="0015236B" w:rsidRDefault="00984191" w:rsidP="00A44578">
      <w:pPr>
        <w:rPr>
          <w:b/>
          <w:sz w:val="32"/>
          <w:szCs w:val="28"/>
          <w:lang w:val="en-GB"/>
        </w:rPr>
      </w:pPr>
      <w:r w:rsidRPr="0015236B">
        <w:rPr>
          <w:b/>
          <w:sz w:val="32"/>
          <w:szCs w:val="28"/>
          <w:lang w:val="en-GB"/>
        </w:rPr>
        <w:t xml:space="preserve">Application Process </w:t>
      </w:r>
    </w:p>
    <w:p w14:paraId="40BB9E44" w14:textId="77777777" w:rsidR="00984191" w:rsidRPr="00755E81" w:rsidRDefault="00984191" w:rsidP="00984191">
      <w:pPr>
        <w:pStyle w:val="Heading1"/>
        <w:keepNext w:val="0"/>
        <w:keepLines w:val="0"/>
        <w:numPr>
          <w:ilvl w:val="0"/>
          <w:numId w:val="0"/>
        </w:numPr>
        <w:rPr>
          <w:rFonts w:ascii="Garamond" w:eastAsiaTheme="minorHAnsi" w:hAnsi="Garamond" w:cs="Garamond"/>
          <w:b w:val="0"/>
          <w:color w:val="auto"/>
          <w:sz w:val="23"/>
          <w:szCs w:val="23"/>
        </w:rPr>
      </w:pPr>
      <w:r w:rsidRPr="00755E81">
        <w:rPr>
          <w:color w:val="auto"/>
        </w:rPr>
        <w:t>How to apply?</w:t>
      </w:r>
      <w:r w:rsidRPr="00755E81">
        <w:rPr>
          <w:rFonts w:ascii="Garamond" w:eastAsiaTheme="minorHAnsi" w:hAnsi="Garamond" w:cs="Garamond"/>
          <w:b w:val="0"/>
          <w:color w:val="auto"/>
          <w:sz w:val="23"/>
          <w:szCs w:val="23"/>
        </w:rPr>
        <w:t xml:space="preserve"> </w:t>
      </w:r>
    </w:p>
    <w:p w14:paraId="7E6A506C" w14:textId="4EE88411" w:rsidR="002202DF" w:rsidRPr="00755E81" w:rsidRDefault="00984191" w:rsidP="00B22FA4">
      <w:pPr>
        <w:pStyle w:val="Bullet1-LuxDev"/>
        <w:numPr>
          <w:ilvl w:val="0"/>
          <w:numId w:val="0"/>
        </w:numPr>
      </w:pPr>
      <w:r w:rsidRPr="00755E81">
        <w:t>I</w:t>
      </w:r>
      <w:r w:rsidR="003F2992" w:rsidRPr="00755E81">
        <w:t xml:space="preserve">nterested candidates </w:t>
      </w:r>
      <w:r w:rsidRPr="00755E81">
        <w:t xml:space="preserve">are requested to submit their application including both technical and financial proposals by </w:t>
      </w:r>
      <w:r w:rsidR="00481B25" w:rsidRPr="003829D8">
        <w:rPr>
          <w:b/>
        </w:rPr>
        <w:t>September</w:t>
      </w:r>
      <w:r w:rsidR="00530776" w:rsidRPr="003829D8">
        <w:rPr>
          <w:b/>
        </w:rPr>
        <w:t xml:space="preserve"> </w:t>
      </w:r>
      <w:r w:rsidR="00481B25" w:rsidRPr="003829D8">
        <w:rPr>
          <w:b/>
        </w:rPr>
        <w:t>15</w:t>
      </w:r>
      <w:r w:rsidRPr="003829D8">
        <w:rPr>
          <w:b/>
        </w:rPr>
        <w:t>, 2021</w:t>
      </w:r>
      <w:r w:rsidR="003829D8">
        <w:rPr>
          <w:b/>
        </w:rPr>
        <w:t xml:space="preserve"> </w:t>
      </w:r>
      <w:r w:rsidR="003829D8" w:rsidRPr="003829D8">
        <w:t>at the latest</w:t>
      </w:r>
      <w:r w:rsidRPr="00755E81">
        <w:t xml:space="preserve">. The technical proposal </w:t>
      </w:r>
      <w:r w:rsidR="005A7638" w:rsidRPr="00755E81">
        <w:t xml:space="preserve">– including a note on the methodology - </w:t>
      </w:r>
      <w:r w:rsidRPr="00755E81">
        <w:t xml:space="preserve">should </w:t>
      </w:r>
      <w:r w:rsidR="00593A13" w:rsidRPr="00755E81">
        <w:t xml:space="preserve">not exceed 8 pages and should </w:t>
      </w:r>
      <w:r w:rsidRPr="00755E81">
        <w:t>clearly demonstrate their skill</w:t>
      </w:r>
      <w:r w:rsidR="00593A13" w:rsidRPr="00755E81">
        <w:t>s and experience for the review.</w:t>
      </w:r>
      <w:r w:rsidR="003F2992" w:rsidRPr="00755E81">
        <w:t xml:space="preserve"> </w:t>
      </w:r>
    </w:p>
    <w:p w14:paraId="78B37C74" w14:textId="28E9FFF3" w:rsidR="003F2992" w:rsidRPr="00755E81" w:rsidRDefault="003F2992" w:rsidP="00B22FA4">
      <w:pPr>
        <w:pStyle w:val="Bullet1-LuxDev"/>
        <w:numPr>
          <w:ilvl w:val="0"/>
          <w:numId w:val="0"/>
        </w:numPr>
      </w:pPr>
      <w:r w:rsidRPr="00755E81">
        <w:t xml:space="preserve">The candidates will also annex the CVs of the core team members who will lead and be actively involved in the </w:t>
      </w:r>
      <w:r w:rsidR="00593A13" w:rsidRPr="00755E81">
        <w:t>mission</w:t>
      </w:r>
      <w:r w:rsidRPr="00755E81">
        <w:t xml:space="preserve">, if awarded. The entire application pack </w:t>
      </w:r>
      <w:r w:rsidR="00593A13" w:rsidRPr="00755E81">
        <w:t>must</w:t>
      </w:r>
      <w:r w:rsidRPr="00755E81">
        <w:t xml:space="preserve"> be sent to </w:t>
      </w:r>
      <w:hyperlink r:id="rId12" w:history="1">
        <w:r w:rsidR="00A50FF1">
          <w:rPr>
            <w:rStyle w:val="Hyperlink"/>
            <w:color w:val="auto"/>
          </w:rPr>
          <w:t>info-lux@friendship.ngo</w:t>
        </w:r>
      </w:hyperlink>
      <w:r w:rsidR="003B760C" w:rsidRPr="00755E81">
        <w:t>.</w:t>
      </w:r>
      <w:r w:rsidR="00B9761A" w:rsidRPr="00755E81">
        <w:t xml:space="preserve"> </w:t>
      </w:r>
      <w:r w:rsidRPr="00755E81">
        <w:t xml:space="preserve"> </w:t>
      </w:r>
    </w:p>
    <w:p w14:paraId="18BA619C" w14:textId="0A60F707" w:rsidR="003F2992" w:rsidRPr="00755E81" w:rsidRDefault="003F2992" w:rsidP="00B22FA4">
      <w:pPr>
        <w:pStyle w:val="Bullet1-LuxDev"/>
        <w:numPr>
          <w:ilvl w:val="0"/>
          <w:numId w:val="0"/>
        </w:numPr>
      </w:pPr>
      <w:r w:rsidRPr="00755E81">
        <w:t xml:space="preserve">There will be no pre-bid meeting. Candidates may send their queries in regard to this </w:t>
      </w:r>
      <w:proofErr w:type="spellStart"/>
      <w:r w:rsidRPr="00755E81">
        <w:t>ToR</w:t>
      </w:r>
      <w:proofErr w:type="spellEnd"/>
      <w:r w:rsidRPr="00755E81">
        <w:t xml:space="preserve"> by </w:t>
      </w:r>
      <w:r w:rsidR="003829D8">
        <w:t>September</w:t>
      </w:r>
      <w:r w:rsidR="00CB008F">
        <w:t> 6, 2021.</w:t>
      </w:r>
      <w:r w:rsidRPr="00755E81">
        <w:t xml:space="preserve"> Friendship will circulate the responses to the queries among all interested applicants at least seven days prior to </w:t>
      </w:r>
      <w:r w:rsidR="00593A13" w:rsidRPr="00755E81">
        <w:t xml:space="preserve">the </w:t>
      </w:r>
      <w:r w:rsidRPr="00755E81">
        <w:t>submission deadline. All the queries need to be sent to</w:t>
      </w:r>
      <w:r w:rsidR="00CB008F">
        <w:t xml:space="preserve"> </w:t>
      </w:r>
      <w:r w:rsidR="00CB008F">
        <w:br/>
      </w:r>
      <w:hyperlink r:id="rId13" w:history="1">
        <w:r w:rsidR="00A50FF1">
          <w:rPr>
            <w:rStyle w:val="Hyperlink"/>
            <w:color w:val="auto"/>
          </w:rPr>
          <w:t>info-lux@friendship.ngo</w:t>
        </w:r>
      </w:hyperlink>
      <w:r w:rsidR="003B760C" w:rsidRPr="00755E81">
        <w:t>.</w:t>
      </w:r>
    </w:p>
    <w:p w14:paraId="413F4DB3" w14:textId="6EEF9779" w:rsidR="003F2992" w:rsidRDefault="003F2992" w:rsidP="00B22FA4">
      <w:pPr>
        <w:pStyle w:val="Bullet1-LuxDev"/>
        <w:numPr>
          <w:ilvl w:val="0"/>
          <w:numId w:val="0"/>
        </w:numPr>
      </w:pPr>
      <w:r w:rsidRPr="00755E81">
        <w:t xml:space="preserve">Upon receipt of the proposals, </w:t>
      </w:r>
      <w:proofErr w:type="spellStart"/>
      <w:r w:rsidR="003B760C" w:rsidRPr="00755E81">
        <w:t>FLux</w:t>
      </w:r>
      <w:proofErr w:type="spellEnd"/>
      <w:r w:rsidRPr="00755E81">
        <w:t xml:space="preserve"> may invite shortlisted applicant(s) for further </w:t>
      </w:r>
      <w:r w:rsidR="005A7638" w:rsidRPr="00755E81">
        <w:t>discussion</w:t>
      </w:r>
      <w:r w:rsidRPr="00755E81">
        <w:t xml:space="preserve">. </w:t>
      </w:r>
      <w:proofErr w:type="spellStart"/>
      <w:r w:rsidR="003B760C" w:rsidRPr="00755E81">
        <w:t>FLux</w:t>
      </w:r>
      <w:proofErr w:type="spellEnd"/>
      <w:r w:rsidRPr="00755E81">
        <w:t xml:space="preserve"> may also request revision in the approach or methodology, in order to align the design with the </w:t>
      </w:r>
      <w:r w:rsidR="003B760C" w:rsidRPr="00755E81">
        <w:t>context</w:t>
      </w:r>
      <w:r w:rsidRPr="00755E81">
        <w:t xml:space="preserve"> of </w:t>
      </w:r>
      <w:r w:rsidR="003B760C" w:rsidRPr="00755E81">
        <w:t>the program</w:t>
      </w:r>
      <w:r w:rsidRPr="00755E81">
        <w:t xml:space="preserve">. </w:t>
      </w:r>
    </w:p>
    <w:p w14:paraId="758525BF" w14:textId="77777777" w:rsidR="003F2992" w:rsidRPr="00755E81" w:rsidRDefault="003F2992" w:rsidP="00984191">
      <w:pPr>
        <w:pStyle w:val="Heading1"/>
        <w:keepNext w:val="0"/>
        <w:keepLines w:val="0"/>
        <w:numPr>
          <w:ilvl w:val="0"/>
          <w:numId w:val="0"/>
        </w:numPr>
        <w:rPr>
          <w:color w:val="auto"/>
        </w:rPr>
      </w:pPr>
      <w:r w:rsidRPr="00755E81">
        <w:rPr>
          <w:color w:val="auto"/>
        </w:rPr>
        <w:t xml:space="preserve">COVID-19 challenges and consequences </w:t>
      </w:r>
    </w:p>
    <w:p w14:paraId="1005F77E" w14:textId="77777777" w:rsidR="003F2992" w:rsidRPr="00755E81" w:rsidRDefault="003F2992" w:rsidP="00B22FA4">
      <w:pPr>
        <w:pStyle w:val="Bullet1-LuxDev"/>
        <w:numPr>
          <w:ilvl w:val="0"/>
          <w:numId w:val="0"/>
        </w:numPr>
      </w:pPr>
      <w:r w:rsidRPr="00755E81">
        <w:t xml:space="preserve">Like other regions, the locations covered by Friendship’s </w:t>
      </w:r>
      <w:r w:rsidR="00B9761A" w:rsidRPr="00755E81">
        <w:t xml:space="preserve">rural development </w:t>
      </w:r>
      <w:r w:rsidRPr="00755E81">
        <w:t>program have been severely impacted by C</w:t>
      </w:r>
      <w:r w:rsidR="00B9761A" w:rsidRPr="00755E81">
        <w:t>ovid</w:t>
      </w:r>
      <w:r w:rsidRPr="00755E81">
        <w:t>-19 outbr</w:t>
      </w:r>
      <w:r w:rsidR="00267B49" w:rsidRPr="00755E81">
        <w:t xml:space="preserve">eak, with many </w:t>
      </w:r>
      <w:r w:rsidR="00267B49" w:rsidRPr="00755E81">
        <w:rPr>
          <w:lang w:val="en-US"/>
        </w:rPr>
        <w:t xml:space="preserve">consequences for the economy, children’s education, people’s rights and multiple other cross-cutting issues. In consideration of the complexities in all these aspects of life, support for prevention of Covid-19 also had to be delivered in an integrated and inclusive manner. </w:t>
      </w:r>
      <w:r w:rsidRPr="00755E81">
        <w:t xml:space="preserve">In terms of program implementation modality, large group sessions and community gatherings have been discouraged and </w:t>
      </w:r>
      <w:r w:rsidR="00B9761A" w:rsidRPr="00755E81">
        <w:t xml:space="preserve">replaced by other alternatives. </w:t>
      </w:r>
    </w:p>
    <w:p w14:paraId="4FF44DDA" w14:textId="77777777" w:rsidR="003F2992" w:rsidRPr="00755E81" w:rsidRDefault="003F2992" w:rsidP="00B22FA4">
      <w:pPr>
        <w:pStyle w:val="Bullet1-LuxDev"/>
        <w:numPr>
          <w:ilvl w:val="0"/>
          <w:numId w:val="0"/>
        </w:numPr>
      </w:pPr>
      <w:r w:rsidRPr="00755E81">
        <w:t xml:space="preserve">Additionally, if any further lockdown or travel restrictions are imposed by the Government in the coming months, travels to and from the working locations of Friendship for the Evaluator can be complicated. </w:t>
      </w:r>
    </w:p>
    <w:p w14:paraId="6A5B7D0F" w14:textId="2A55A804" w:rsidR="003F2992" w:rsidRPr="00755E81" w:rsidRDefault="003F2992" w:rsidP="00B22FA4">
      <w:pPr>
        <w:pStyle w:val="Bullet1-LuxDev"/>
        <w:numPr>
          <w:ilvl w:val="0"/>
          <w:numId w:val="0"/>
        </w:numPr>
      </w:pPr>
      <w:r w:rsidRPr="00755E81">
        <w:t>While assessing the application, particular attention will be given on how the applicant plans to address the impacts of C</w:t>
      </w:r>
      <w:r w:rsidR="00B9761A" w:rsidRPr="00755E81">
        <w:t>ovid</w:t>
      </w:r>
      <w:r w:rsidRPr="00755E81">
        <w:t>-19 related complications in the evaluation and how the applicant will tackle challenges related to any potential lockdown or travel restrictions.</w:t>
      </w:r>
    </w:p>
    <w:p w14:paraId="69380C41" w14:textId="77777777" w:rsidR="00CB008F" w:rsidRDefault="00CB008F">
      <w:pPr>
        <w:rPr>
          <w:rFonts w:ascii="Arial" w:eastAsiaTheme="majorEastAsia" w:hAnsi="Arial" w:cs="Arial"/>
          <w:b/>
          <w:sz w:val="24"/>
          <w:szCs w:val="20"/>
          <w:lang w:val="en-GB"/>
        </w:rPr>
      </w:pPr>
      <w:r>
        <w:br w:type="page"/>
      </w:r>
    </w:p>
    <w:p w14:paraId="52D9929F" w14:textId="319982B4" w:rsidR="003F2992" w:rsidRPr="00755E81" w:rsidRDefault="003F2992" w:rsidP="00984191">
      <w:pPr>
        <w:pStyle w:val="Heading1"/>
        <w:numPr>
          <w:ilvl w:val="0"/>
          <w:numId w:val="0"/>
        </w:numPr>
        <w:rPr>
          <w:color w:val="auto"/>
        </w:rPr>
      </w:pPr>
      <w:r w:rsidRPr="00755E81">
        <w:rPr>
          <w:color w:val="auto"/>
        </w:rPr>
        <w:t xml:space="preserve">Confidentiality Agreement – Copyright </w:t>
      </w:r>
    </w:p>
    <w:p w14:paraId="7FDAC65C" w14:textId="77777777" w:rsidR="003F2992" w:rsidRPr="00755E81" w:rsidRDefault="003F2992" w:rsidP="00B22FA4">
      <w:pPr>
        <w:pStyle w:val="Bullet1-LuxDev"/>
        <w:numPr>
          <w:ilvl w:val="0"/>
          <w:numId w:val="0"/>
        </w:numPr>
      </w:pPr>
      <w:r w:rsidRPr="00755E81">
        <w:t xml:space="preserve">The Consultant shall maintain strict confidentiality of all Friendship information which the Consultant will become aware of in the context of </w:t>
      </w:r>
      <w:r w:rsidR="00B43F7E" w:rsidRPr="00755E81">
        <w:t>the</w:t>
      </w:r>
      <w:r w:rsidRPr="00755E81">
        <w:t xml:space="preserve"> assignment. </w:t>
      </w:r>
    </w:p>
    <w:p w14:paraId="06F8A725" w14:textId="77777777" w:rsidR="003F2992" w:rsidRPr="00755E81" w:rsidRDefault="00B43F7E" w:rsidP="00B22FA4">
      <w:pPr>
        <w:pStyle w:val="Bullet1-LuxDev"/>
        <w:numPr>
          <w:ilvl w:val="0"/>
          <w:numId w:val="0"/>
        </w:numPr>
      </w:pPr>
      <w:proofErr w:type="spellStart"/>
      <w:r w:rsidRPr="00755E81">
        <w:t>FLux</w:t>
      </w:r>
      <w:proofErr w:type="spellEnd"/>
      <w:r w:rsidR="003F2992" w:rsidRPr="00755E81">
        <w:t xml:space="preserve"> shall solely possess the copyright of all the works produced by the Consultant within this consultancy task and the consultant must not share any information, data, or analysis related to or borne from this task with anyone other than </w:t>
      </w:r>
      <w:proofErr w:type="spellStart"/>
      <w:r w:rsidR="003F2992" w:rsidRPr="00755E81">
        <w:t>F</w:t>
      </w:r>
      <w:r w:rsidRPr="00755E81">
        <w:t>Lux</w:t>
      </w:r>
      <w:proofErr w:type="spellEnd"/>
      <w:r w:rsidR="003F2992" w:rsidRPr="00755E81">
        <w:t xml:space="preserve">, without </w:t>
      </w:r>
      <w:proofErr w:type="spellStart"/>
      <w:r w:rsidR="003F2992" w:rsidRPr="00755E81">
        <w:t>F</w:t>
      </w:r>
      <w:r w:rsidRPr="00755E81">
        <w:t>Lux</w:t>
      </w:r>
      <w:r w:rsidR="003F2992" w:rsidRPr="00755E81">
        <w:t>’s</w:t>
      </w:r>
      <w:proofErr w:type="spellEnd"/>
      <w:r w:rsidR="003F2992" w:rsidRPr="00755E81">
        <w:t xml:space="preserve"> prior written consent.</w:t>
      </w:r>
    </w:p>
    <w:p w14:paraId="521AE147" w14:textId="77777777" w:rsidR="00CB008F" w:rsidRDefault="00CB008F" w:rsidP="00B22FA4">
      <w:pPr>
        <w:pStyle w:val="Heading1"/>
        <w:numPr>
          <w:ilvl w:val="0"/>
          <w:numId w:val="0"/>
        </w:numPr>
        <w:rPr>
          <w:color w:val="auto"/>
        </w:rPr>
      </w:pPr>
    </w:p>
    <w:p w14:paraId="4A8DB96C" w14:textId="3718EBCD" w:rsidR="00B92EA7" w:rsidRPr="00B22FA4" w:rsidRDefault="000D5F21" w:rsidP="00B22FA4">
      <w:pPr>
        <w:pStyle w:val="Heading1"/>
        <w:numPr>
          <w:ilvl w:val="0"/>
          <w:numId w:val="0"/>
        </w:numPr>
        <w:rPr>
          <w:color w:val="auto"/>
        </w:rPr>
      </w:pPr>
      <w:r>
        <w:rPr>
          <w:color w:val="auto"/>
        </w:rPr>
        <w:t>A</w:t>
      </w:r>
      <w:r w:rsidR="00B92EA7" w:rsidRPr="00B22FA4">
        <w:rPr>
          <w:color w:val="auto"/>
        </w:rPr>
        <w:t>nnexes</w:t>
      </w:r>
    </w:p>
    <w:p w14:paraId="3A0F4F02" w14:textId="77777777" w:rsidR="00A44578" w:rsidRPr="005B59A7" w:rsidRDefault="00A44578" w:rsidP="00B22FA4">
      <w:pPr>
        <w:pStyle w:val="Bullet1-LuxDev"/>
      </w:pPr>
      <w:r w:rsidRPr="005B59A7">
        <w:t>A. Evaluation criteria</w:t>
      </w:r>
    </w:p>
    <w:p w14:paraId="7856D358" w14:textId="77777777" w:rsidR="00A44578" w:rsidRPr="005B59A7" w:rsidRDefault="00A44578" w:rsidP="00B22FA4">
      <w:pPr>
        <w:pStyle w:val="Bullet1-LuxDev"/>
        <w:numPr>
          <w:ilvl w:val="0"/>
          <w:numId w:val="0"/>
        </w:numPr>
        <w:ind w:left="720"/>
      </w:pPr>
      <w:r w:rsidRPr="005B59A7">
        <w:t>B. Consideration of cross-cutting themes</w:t>
      </w:r>
    </w:p>
    <w:p w14:paraId="35F6CC15" w14:textId="224F3FB6" w:rsidR="00DD3503" w:rsidRPr="005B59A7" w:rsidRDefault="00DD3503" w:rsidP="00B22FA4">
      <w:pPr>
        <w:pStyle w:val="Bullet1-LuxDev"/>
        <w:numPr>
          <w:ilvl w:val="0"/>
          <w:numId w:val="0"/>
        </w:numPr>
        <w:ind w:left="720"/>
      </w:pPr>
      <w:r w:rsidRPr="005B59A7">
        <w:t>C. Analysis of the context and impact of COVID-19</w:t>
      </w:r>
    </w:p>
    <w:p w14:paraId="554BDE2A" w14:textId="18CCD5E3" w:rsidR="003B41DA" w:rsidRPr="005B59A7" w:rsidRDefault="003B41DA" w:rsidP="00B22FA4">
      <w:pPr>
        <w:pStyle w:val="Bullet1-LuxDev"/>
        <w:numPr>
          <w:ilvl w:val="0"/>
          <w:numId w:val="0"/>
        </w:numPr>
        <w:ind w:left="720"/>
      </w:pPr>
      <w:r w:rsidRPr="005B59A7">
        <w:t>D. Content of the Final Report</w:t>
      </w:r>
    </w:p>
    <w:p w14:paraId="580017DF" w14:textId="77777777" w:rsidR="00B92EA7" w:rsidRPr="000D5F21" w:rsidRDefault="00B92EA7" w:rsidP="00B22FA4">
      <w:pPr>
        <w:pStyle w:val="Bullet1-LuxDev"/>
        <w:rPr>
          <w:i/>
          <w:lang w:val="fr-LU"/>
        </w:rPr>
      </w:pPr>
      <w:r w:rsidRPr="000D5F21">
        <w:rPr>
          <w:i/>
          <w:lang w:val="fr-LU"/>
        </w:rPr>
        <w:t xml:space="preserve">Schéma de demande – Accord-cadre 2019-2023 </w:t>
      </w:r>
      <w:r w:rsidR="003E622B" w:rsidRPr="000D5F21">
        <w:rPr>
          <w:i/>
          <w:lang w:val="fr-LU"/>
        </w:rPr>
        <w:t>+ Annexes</w:t>
      </w:r>
    </w:p>
    <w:p w14:paraId="16A0A27A" w14:textId="7E368B92" w:rsidR="00B92EA7" w:rsidRDefault="003E622B" w:rsidP="00B22FA4">
      <w:pPr>
        <w:pStyle w:val="Bullet1-LuxDev"/>
      </w:pPr>
      <w:r w:rsidRPr="005B59A7">
        <w:t>The Friendship Way – Direction of Travel 2021-2023</w:t>
      </w:r>
    </w:p>
    <w:p w14:paraId="2B85DB58" w14:textId="0D1A5BB8" w:rsidR="009F144E" w:rsidRPr="00B22FA4" w:rsidRDefault="00765012" w:rsidP="00B22FA4">
      <w:pPr>
        <w:pStyle w:val="Bullet1-LuxDev"/>
      </w:pPr>
      <w:r w:rsidRPr="00B22FA4">
        <w:t>Indicative list of available document</w:t>
      </w:r>
      <w:r w:rsidR="0028769E">
        <w:t>s</w:t>
      </w:r>
      <w:r w:rsidR="009F144E" w:rsidRPr="00B22FA4">
        <w:br w:type="page"/>
      </w:r>
    </w:p>
    <w:p w14:paraId="493C7B36" w14:textId="77777777" w:rsidR="00A44578" w:rsidRPr="00D20BC2" w:rsidRDefault="00DD3503" w:rsidP="00D20BC2">
      <w:pPr>
        <w:rPr>
          <w:rFonts w:ascii="Arial" w:hAnsi="Arial" w:cs="Arial"/>
          <w:b/>
          <w:color w:val="000000" w:themeColor="text1"/>
          <w:sz w:val="28"/>
        </w:rPr>
      </w:pPr>
      <w:r w:rsidRPr="00D20BC2">
        <w:rPr>
          <w:rFonts w:ascii="Arial" w:hAnsi="Arial" w:cs="Arial"/>
          <w:b/>
          <w:color w:val="000000" w:themeColor="text1"/>
          <w:sz w:val="28"/>
        </w:rPr>
        <w:t>Annex 1</w:t>
      </w:r>
      <w:r w:rsidR="00A44578" w:rsidRPr="00D20BC2">
        <w:rPr>
          <w:rFonts w:ascii="Arial" w:hAnsi="Arial" w:cs="Arial"/>
          <w:b/>
          <w:color w:val="000000" w:themeColor="text1"/>
          <w:sz w:val="28"/>
        </w:rPr>
        <w:t xml:space="preserve"> </w:t>
      </w:r>
    </w:p>
    <w:p w14:paraId="304FA1F5" w14:textId="05E29657" w:rsidR="00A44578" w:rsidRPr="003E622B" w:rsidRDefault="00A44578" w:rsidP="00A44578">
      <w:pPr>
        <w:pStyle w:val="Heading2"/>
        <w:numPr>
          <w:ilvl w:val="0"/>
          <w:numId w:val="0"/>
        </w:numPr>
        <w:ind w:left="426" w:hanging="426"/>
        <w:rPr>
          <w:b/>
          <w:color w:val="auto"/>
        </w:rPr>
      </w:pPr>
      <w:r w:rsidRPr="003E622B">
        <w:rPr>
          <w:b/>
          <w:color w:val="auto"/>
        </w:rPr>
        <w:t>A.</w:t>
      </w:r>
      <w:r w:rsidRPr="003E622B">
        <w:rPr>
          <w:b/>
          <w:color w:val="auto"/>
        </w:rPr>
        <w:tab/>
        <w:t>Evaluation criteria</w:t>
      </w:r>
      <w:r w:rsidR="00CB008F">
        <w:rPr>
          <w:b/>
          <w:color w:val="auto"/>
        </w:rPr>
        <w:t xml:space="preserve"> for this MTE</w:t>
      </w:r>
    </w:p>
    <w:p w14:paraId="7A04F796" w14:textId="77777777" w:rsidR="00A44578" w:rsidRPr="00402B7F" w:rsidRDefault="00A44578" w:rsidP="00A44578">
      <w:pPr>
        <w:jc w:val="both"/>
        <w:outlineLvl w:val="0"/>
        <w:rPr>
          <w:rFonts w:ascii="Arial" w:eastAsiaTheme="majorEastAsia" w:hAnsi="Arial" w:cs="Arial"/>
          <w:lang w:val="en-GB"/>
        </w:rPr>
      </w:pPr>
      <w:r w:rsidRPr="00402B7F">
        <w:rPr>
          <w:rFonts w:ascii="Arial" w:eastAsiaTheme="majorEastAsia" w:hAnsi="Arial" w:cs="Arial"/>
          <w:lang w:val="en-GB"/>
        </w:rPr>
        <w:t xml:space="preserve">Relevance – is the intervention doing the right things? </w:t>
      </w:r>
    </w:p>
    <w:p w14:paraId="2B9B2F8D" w14:textId="77777777" w:rsidR="00A44578" w:rsidRPr="00F075BE" w:rsidRDefault="00A44578" w:rsidP="00A44578">
      <w:pPr>
        <w:jc w:val="both"/>
        <w:outlineLvl w:val="0"/>
        <w:rPr>
          <w:rFonts w:ascii="Arial" w:hAnsi="Arial" w:cs="Arial"/>
          <w:sz w:val="20"/>
          <w:szCs w:val="20"/>
          <w:lang w:val="en-GB"/>
        </w:rPr>
      </w:pPr>
      <w:r w:rsidRPr="00DE01B9">
        <w:rPr>
          <w:rFonts w:ascii="Arial" w:hAnsi="Arial" w:cs="Arial"/>
          <w:sz w:val="20"/>
          <w:szCs w:val="20"/>
        </w:rPr>
        <w:t>The extent to which the intervention objectives and d</w:t>
      </w:r>
      <w:r>
        <w:rPr>
          <w:rFonts w:ascii="Arial" w:hAnsi="Arial" w:cs="Arial"/>
          <w:sz w:val="20"/>
          <w:szCs w:val="20"/>
        </w:rPr>
        <w:t>esign respond to beneficiaries</w:t>
      </w:r>
      <w:r w:rsidRPr="00DE01B9">
        <w:rPr>
          <w:rFonts w:ascii="Arial" w:hAnsi="Arial" w:cs="Arial"/>
          <w:sz w:val="20"/>
          <w:szCs w:val="20"/>
        </w:rPr>
        <w:t>, global, country, and partner/institution needs, policies, and priorities, and continue to do so if circumstances change.</w:t>
      </w:r>
    </w:p>
    <w:p w14:paraId="7B7C0A03"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Pr>
          <w:rFonts w:ascii="Arial" w:hAnsi="Arial" w:cs="Arial"/>
          <w:sz w:val="20"/>
          <w:szCs w:val="20"/>
          <w:lang w:val="en-GB"/>
        </w:rPr>
        <w:t>“</w:t>
      </w:r>
      <w:r w:rsidRPr="00F075BE">
        <w:rPr>
          <w:rFonts w:ascii="Arial" w:hAnsi="Arial" w:cs="Arial"/>
          <w:sz w:val="20"/>
          <w:szCs w:val="20"/>
          <w:lang w:val="en-GB"/>
        </w:rPr>
        <w:t>Relevance" refers to the general and specific objective, while "appropriateness" refers to the activities and resources;</w:t>
      </w:r>
    </w:p>
    <w:p w14:paraId="60991477"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Consideration of local absorptive and implementation capacities in the design of the project;</w:t>
      </w:r>
    </w:p>
    <w:p w14:paraId="6BB31157"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What mechanisms have been put in place or arrangements made by the project to address poverty? Did the most vulnerable part of the population (M/F) benefit from the project? What risks exist that could exclude this group from benefiting from the intervention?</w:t>
      </w:r>
    </w:p>
    <w:p w14:paraId="4FAD16F6" w14:textId="77777777" w:rsidR="00A44578"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 xml:space="preserve">Taking into account any recommendations from previous missions of this project or similar projects carried out by the </w:t>
      </w:r>
      <w:r w:rsidRPr="00984191">
        <w:rPr>
          <w:rFonts w:ascii="Arial" w:hAnsi="Arial" w:cs="Arial"/>
          <w:sz w:val="20"/>
          <w:szCs w:val="20"/>
          <w:lang w:val="en-GB"/>
        </w:rPr>
        <w:t>NGO</w:t>
      </w:r>
      <w:r w:rsidRPr="00F075BE">
        <w:rPr>
          <w:rFonts w:ascii="Arial" w:hAnsi="Arial" w:cs="Arial"/>
          <w:color w:val="FF0000"/>
          <w:sz w:val="20"/>
          <w:szCs w:val="20"/>
          <w:lang w:val="en-GB"/>
        </w:rPr>
        <w:t xml:space="preserve"> </w:t>
      </w:r>
      <w:r w:rsidRPr="00F075BE">
        <w:rPr>
          <w:rFonts w:ascii="Arial" w:hAnsi="Arial" w:cs="Arial"/>
          <w:sz w:val="20"/>
          <w:szCs w:val="20"/>
          <w:lang w:val="en-GB"/>
        </w:rPr>
        <w:t>in the country concerned.</w:t>
      </w:r>
    </w:p>
    <w:p w14:paraId="3E56CBFC" w14:textId="77777777" w:rsidR="00A44578" w:rsidRPr="00BB76D3" w:rsidRDefault="00A44578" w:rsidP="00A44578">
      <w:pPr>
        <w:pStyle w:val="ListParagraph"/>
        <w:spacing w:after="0" w:line="276" w:lineRule="auto"/>
        <w:ind w:left="425"/>
        <w:contextualSpacing w:val="0"/>
        <w:jc w:val="both"/>
        <w:rPr>
          <w:rFonts w:ascii="Arial" w:hAnsi="Arial" w:cs="Arial"/>
          <w:sz w:val="16"/>
          <w:szCs w:val="16"/>
          <w:lang w:val="en-GB"/>
        </w:rPr>
      </w:pPr>
    </w:p>
    <w:p w14:paraId="22DC5C9D" w14:textId="77777777" w:rsidR="00A44578" w:rsidRPr="00402B7F" w:rsidRDefault="00A44578" w:rsidP="00A44578">
      <w:pPr>
        <w:jc w:val="both"/>
        <w:outlineLvl w:val="0"/>
        <w:rPr>
          <w:rFonts w:ascii="Arial" w:eastAsiaTheme="majorEastAsia" w:hAnsi="Arial" w:cs="Arial"/>
          <w:lang w:val="en-GB"/>
        </w:rPr>
      </w:pPr>
      <w:r w:rsidRPr="00402B7F">
        <w:rPr>
          <w:rFonts w:ascii="Arial" w:eastAsiaTheme="majorEastAsia" w:hAnsi="Arial" w:cs="Arial"/>
          <w:lang w:val="en-GB"/>
        </w:rPr>
        <w:t>Coherence – how well does the intervention fit?</w:t>
      </w:r>
    </w:p>
    <w:p w14:paraId="7AD9B33F" w14:textId="77777777" w:rsidR="00A44578" w:rsidRPr="00F075BE" w:rsidRDefault="00A44578" w:rsidP="00A44578">
      <w:pPr>
        <w:jc w:val="both"/>
        <w:outlineLvl w:val="0"/>
        <w:rPr>
          <w:rFonts w:ascii="Arial" w:hAnsi="Arial" w:cs="Arial"/>
          <w:sz w:val="20"/>
          <w:szCs w:val="20"/>
          <w:lang w:val="en-GB"/>
        </w:rPr>
      </w:pPr>
      <w:r w:rsidRPr="00F075BE">
        <w:rPr>
          <w:rFonts w:ascii="Arial" w:hAnsi="Arial" w:cs="Arial"/>
          <w:sz w:val="20"/>
          <w:szCs w:val="20"/>
          <w:lang w:val="en-GB"/>
        </w:rPr>
        <w:t>The extent to which the intervention is consistent</w:t>
      </w:r>
      <w:r>
        <w:rPr>
          <w:rFonts w:ascii="Arial" w:hAnsi="Arial" w:cs="Arial"/>
          <w:sz w:val="20"/>
          <w:szCs w:val="20"/>
          <w:lang w:val="en-GB"/>
        </w:rPr>
        <w:t>/compatible</w:t>
      </w:r>
      <w:r w:rsidRPr="00F075BE">
        <w:rPr>
          <w:rFonts w:ascii="Arial" w:hAnsi="Arial" w:cs="Arial"/>
          <w:sz w:val="20"/>
          <w:szCs w:val="20"/>
          <w:lang w:val="en-GB"/>
        </w:rPr>
        <w:t xml:space="preserve"> with other interventions within a country, sector or institution. </w:t>
      </w:r>
    </w:p>
    <w:p w14:paraId="0CBE6B48" w14:textId="77777777" w:rsidR="00A44578" w:rsidRPr="00F075BE" w:rsidRDefault="00A44578" w:rsidP="00A44578">
      <w:pPr>
        <w:jc w:val="both"/>
        <w:outlineLvl w:val="0"/>
        <w:rPr>
          <w:rFonts w:ascii="Arial" w:hAnsi="Arial" w:cs="Arial"/>
          <w:sz w:val="20"/>
          <w:szCs w:val="20"/>
          <w:lang w:val="en-GB"/>
        </w:rPr>
      </w:pPr>
      <w:r>
        <w:rPr>
          <w:rFonts w:ascii="Arial" w:hAnsi="Arial" w:cs="Arial"/>
          <w:sz w:val="20"/>
          <w:szCs w:val="20"/>
          <w:lang w:val="en-GB"/>
        </w:rPr>
        <w:t>E</w:t>
      </w:r>
      <w:r w:rsidRPr="00F075BE">
        <w:rPr>
          <w:rFonts w:ascii="Arial" w:hAnsi="Arial" w:cs="Arial"/>
          <w:sz w:val="20"/>
          <w:szCs w:val="20"/>
          <w:lang w:val="en-GB"/>
        </w:rPr>
        <w:t xml:space="preserve">xamine how other interventions (particularly policies) support or undermine the intervention being evaluated, and vice versa. </w:t>
      </w:r>
      <w:r>
        <w:rPr>
          <w:rFonts w:ascii="Arial" w:hAnsi="Arial" w:cs="Arial"/>
          <w:sz w:val="20"/>
          <w:szCs w:val="20"/>
          <w:lang w:val="en-GB"/>
        </w:rPr>
        <w:t>This includes i</w:t>
      </w:r>
      <w:r w:rsidRPr="00F075BE">
        <w:rPr>
          <w:rFonts w:ascii="Arial" w:hAnsi="Arial" w:cs="Arial"/>
          <w:sz w:val="20"/>
          <w:szCs w:val="20"/>
          <w:lang w:val="en-GB"/>
        </w:rPr>
        <w:t xml:space="preserve">nternal and external coherence: </w:t>
      </w:r>
    </w:p>
    <w:p w14:paraId="00265225"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 xml:space="preserve">Internal coherence </w:t>
      </w:r>
      <w:r>
        <w:rPr>
          <w:rFonts w:ascii="Arial" w:hAnsi="Arial" w:cs="Arial"/>
          <w:sz w:val="20"/>
          <w:szCs w:val="20"/>
          <w:lang w:val="en-GB"/>
        </w:rPr>
        <w:t>addresses</w:t>
      </w:r>
      <w:r w:rsidRPr="00F075BE">
        <w:rPr>
          <w:rFonts w:ascii="Arial" w:hAnsi="Arial" w:cs="Arial"/>
          <w:sz w:val="20"/>
          <w:szCs w:val="20"/>
          <w:lang w:val="en-GB"/>
        </w:rPr>
        <w:t xml:space="preserve"> the synergies and </w:t>
      </w:r>
      <w:r w:rsidRPr="00696256">
        <w:rPr>
          <w:rFonts w:ascii="Arial" w:hAnsi="Arial" w:cs="Arial"/>
          <w:sz w:val="20"/>
          <w:szCs w:val="20"/>
        </w:rPr>
        <w:t>interlinkages</w:t>
      </w:r>
      <w:r w:rsidRPr="00F075BE">
        <w:rPr>
          <w:rFonts w:ascii="Arial" w:hAnsi="Arial" w:cs="Arial"/>
          <w:sz w:val="20"/>
          <w:szCs w:val="20"/>
          <w:lang w:val="en-GB"/>
        </w:rPr>
        <w:t xml:space="preserve"> between </w:t>
      </w:r>
      <w:r w:rsidRPr="00696256">
        <w:rPr>
          <w:rFonts w:ascii="Arial" w:hAnsi="Arial" w:cs="Arial"/>
          <w:sz w:val="20"/>
          <w:szCs w:val="20"/>
        </w:rPr>
        <w:t xml:space="preserve">the intervention and other </w:t>
      </w:r>
      <w:r w:rsidRPr="00F075BE">
        <w:rPr>
          <w:rFonts w:ascii="Arial" w:hAnsi="Arial" w:cs="Arial"/>
          <w:sz w:val="20"/>
          <w:szCs w:val="20"/>
          <w:lang w:val="en-GB"/>
        </w:rPr>
        <w:t xml:space="preserve">interventions carried out by the same institution/administration, as well as the coherence between the intervention and the relevant international norms and standards to which the institution/administration adheres. </w:t>
      </w:r>
    </w:p>
    <w:p w14:paraId="592A16A1" w14:textId="77777777" w:rsidR="00A44578"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 xml:space="preserve">External coherence </w:t>
      </w:r>
      <w:r w:rsidRPr="00696256">
        <w:rPr>
          <w:rFonts w:ascii="Arial" w:hAnsi="Arial" w:cs="Arial"/>
          <w:sz w:val="20"/>
          <w:szCs w:val="20"/>
        </w:rPr>
        <w:t xml:space="preserve">considers the consistency of the intervention with other actors’ interventions in the same context. This includes complementarity, </w:t>
      </w:r>
      <w:proofErr w:type="spellStart"/>
      <w:r w:rsidRPr="00696256">
        <w:rPr>
          <w:rFonts w:ascii="Arial" w:hAnsi="Arial" w:cs="Arial"/>
          <w:sz w:val="20"/>
          <w:szCs w:val="20"/>
        </w:rPr>
        <w:t>harmonisation</w:t>
      </w:r>
      <w:proofErr w:type="spellEnd"/>
      <w:r w:rsidRPr="00696256">
        <w:rPr>
          <w:rFonts w:ascii="Arial" w:hAnsi="Arial" w:cs="Arial"/>
          <w:sz w:val="20"/>
          <w:szCs w:val="20"/>
        </w:rPr>
        <w:t xml:space="preserve"> and co-ordination with others, and the extent to which the intervention is adding value while avoiding duplication of effort.</w:t>
      </w:r>
      <w:r w:rsidRPr="00F075BE">
        <w:rPr>
          <w:rFonts w:ascii="Arial" w:hAnsi="Arial" w:cs="Arial"/>
          <w:sz w:val="20"/>
          <w:szCs w:val="20"/>
          <w:lang w:val="en-GB"/>
        </w:rPr>
        <w:t xml:space="preserve"> </w:t>
      </w:r>
    </w:p>
    <w:p w14:paraId="3EB2F961" w14:textId="77777777" w:rsidR="00A44578" w:rsidRDefault="00A44578" w:rsidP="00A44578">
      <w:pPr>
        <w:pStyle w:val="ListParagraph"/>
        <w:spacing w:after="0" w:line="276" w:lineRule="auto"/>
        <w:ind w:left="709"/>
        <w:contextualSpacing w:val="0"/>
        <w:jc w:val="both"/>
        <w:rPr>
          <w:rFonts w:ascii="Arial" w:hAnsi="Arial" w:cs="Arial"/>
          <w:sz w:val="20"/>
          <w:szCs w:val="20"/>
          <w:lang w:val="en-GB"/>
        </w:rPr>
      </w:pPr>
    </w:p>
    <w:p w14:paraId="7315CCC3" w14:textId="77777777" w:rsidR="00A44578" w:rsidRPr="00402B7F" w:rsidRDefault="00A44578" w:rsidP="00A44578">
      <w:pPr>
        <w:jc w:val="both"/>
        <w:outlineLvl w:val="0"/>
        <w:rPr>
          <w:rFonts w:ascii="Arial" w:eastAsiaTheme="majorEastAsia" w:hAnsi="Arial" w:cs="Arial"/>
          <w:lang w:val="en-GB"/>
        </w:rPr>
      </w:pPr>
      <w:r w:rsidRPr="00402B7F">
        <w:rPr>
          <w:rFonts w:ascii="Arial" w:eastAsiaTheme="majorEastAsia" w:hAnsi="Arial" w:cs="Arial"/>
          <w:lang w:val="en-GB"/>
        </w:rPr>
        <w:t>Effectiveness - is the intervention achieving its objectives?</w:t>
      </w:r>
    </w:p>
    <w:p w14:paraId="265D3C78" w14:textId="77777777" w:rsidR="00A44578" w:rsidRPr="00F075BE" w:rsidRDefault="00A44578" w:rsidP="00A44578">
      <w:pPr>
        <w:jc w:val="both"/>
        <w:outlineLvl w:val="0"/>
        <w:rPr>
          <w:rFonts w:ascii="Arial" w:hAnsi="Arial" w:cs="Arial"/>
          <w:sz w:val="20"/>
          <w:szCs w:val="20"/>
          <w:lang w:val="en-GB"/>
        </w:rPr>
      </w:pPr>
      <w:r w:rsidRPr="00E30898">
        <w:rPr>
          <w:rFonts w:ascii="Arial" w:hAnsi="Arial" w:cs="Arial"/>
          <w:sz w:val="20"/>
          <w:szCs w:val="20"/>
        </w:rPr>
        <w:t>The extent to which the intervention achieved, or is expe</w:t>
      </w:r>
      <w:r>
        <w:rPr>
          <w:rFonts w:ascii="Arial" w:hAnsi="Arial" w:cs="Arial"/>
          <w:sz w:val="20"/>
          <w:szCs w:val="20"/>
        </w:rPr>
        <w:t>cted to achieve, its objectives and its results,</w:t>
      </w:r>
      <w:r w:rsidRPr="00F075BE">
        <w:rPr>
          <w:rFonts w:ascii="Arial" w:hAnsi="Arial" w:cs="Arial"/>
          <w:sz w:val="20"/>
          <w:szCs w:val="20"/>
          <w:lang w:val="en-GB"/>
        </w:rPr>
        <w:t xml:space="preserve"> including </w:t>
      </w:r>
      <w:r w:rsidRPr="00E30898">
        <w:rPr>
          <w:rFonts w:ascii="Arial" w:hAnsi="Arial" w:cs="Arial"/>
          <w:sz w:val="20"/>
          <w:szCs w:val="20"/>
        </w:rPr>
        <w:t>any differential results across groups</w:t>
      </w:r>
      <w:r w:rsidRPr="00F075BE">
        <w:rPr>
          <w:rFonts w:ascii="Arial" w:hAnsi="Arial" w:cs="Arial"/>
          <w:sz w:val="20"/>
          <w:szCs w:val="20"/>
          <w:lang w:val="en-GB"/>
        </w:rPr>
        <w:t xml:space="preserve">. </w:t>
      </w:r>
    </w:p>
    <w:p w14:paraId="61E58329" w14:textId="77777777" w:rsidR="00A44578" w:rsidRPr="00F075BE" w:rsidRDefault="00A44578" w:rsidP="00A44578">
      <w:pPr>
        <w:jc w:val="both"/>
        <w:outlineLvl w:val="0"/>
        <w:rPr>
          <w:rFonts w:ascii="Arial" w:hAnsi="Arial" w:cs="Arial"/>
          <w:sz w:val="20"/>
          <w:szCs w:val="20"/>
          <w:lang w:val="en-GB"/>
        </w:rPr>
      </w:pPr>
      <w:r w:rsidRPr="00F075BE">
        <w:rPr>
          <w:rFonts w:ascii="Arial" w:hAnsi="Arial" w:cs="Arial"/>
          <w:sz w:val="20"/>
          <w:szCs w:val="20"/>
          <w:lang w:val="en-GB"/>
        </w:rPr>
        <w:t xml:space="preserve">Note: analysis of effectiveness involves taking into account the relative importance of objectives or </w:t>
      </w:r>
      <w:r>
        <w:rPr>
          <w:rFonts w:ascii="Arial" w:hAnsi="Arial" w:cs="Arial"/>
          <w:sz w:val="20"/>
          <w:szCs w:val="20"/>
          <w:lang w:val="en-GB"/>
        </w:rPr>
        <w:t>results</w:t>
      </w:r>
      <w:r w:rsidRPr="00F075BE">
        <w:rPr>
          <w:rFonts w:ascii="Arial" w:hAnsi="Arial" w:cs="Arial"/>
          <w:sz w:val="20"/>
          <w:szCs w:val="20"/>
          <w:lang w:val="en-GB"/>
        </w:rPr>
        <w:t>.</w:t>
      </w:r>
    </w:p>
    <w:p w14:paraId="3CE5A53F"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Analyse the extent to which the results achieved have led to the specific obj</w:t>
      </w:r>
      <w:r>
        <w:rPr>
          <w:rFonts w:ascii="Arial" w:hAnsi="Arial" w:cs="Arial"/>
          <w:sz w:val="20"/>
          <w:szCs w:val="20"/>
          <w:lang w:val="en-GB"/>
        </w:rPr>
        <w:t>ectives targeted by the project;</w:t>
      </w:r>
    </w:p>
    <w:p w14:paraId="51012433"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Assessment of project management and quality of monitoring;</w:t>
      </w:r>
    </w:p>
    <w:p w14:paraId="33D688DA"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Relevance of the OVIs and proposal, if any, of more appropriate OVIs;</w:t>
      </w:r>
    </w:p>
    <w:p w14:paraId="484CE23F" w14:textId="77777777" w:rsidR="00A44578"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What positive or negative unintended effects have occurred? How can they be situated and assessed in the overall context? How have the project and the partner responded?</w:t>
      </w:r>
    </w:p>
    <w:p w14:paraId="48905690" w14:textId="77777777" w:rsidR="00A44578" w:rsidRPr="00F075BE" w:rsidRDefault="00A44578" w:rsidP="00A44578">
      <w:pPr>
        <w:pStyle w:val="ListParagraph"/>
        <w:spacing w:after="0" w:line="276" w:lineRule="auto"/>
        <w:ind w:left="709"/>
        <w:contextualSpacing w:val="0"/>
        <w:jc w:val="both"/>
        <w:rPr>
          <w:rFonts w:ascii="Arial" w:hAnsi="Arial" w:cs="Arial"/>
          <w:sz w:val="20"/>
          <w:szCs w:val="20"/>
          <w:lang w:val="en-GB"/>
        </w:rPr>
      </w:pPr>
    </w:p>
    <w:p w14:paraId="6455BDAF" w14:textId="77777777" w:rsidR="00A44578" w:rsidRPr="00402B7F" w:rsidRDefault="00A44578" w:rsidP="00A44578">
      <w:pPr>
        <w:jc w:val="both"/>
        <w:outlineLvl w:val="0"/>
        <w:rPr>
          <w:rFonts w:ascii="Arial" w:eastAsiaTheme="majorEastAsia" w:hAnsi="Arial" w:cs="Arial"/>
          <w:lang w:val="en-GB"/>
        </w:rPr>
      </w:pPr>
      <w:r w:rsidRPr="00402B7F">
        <w:rPr>
          <w:rFonts w:ascii="Arial" w:eastAsiaTheme="majorEastAsia" w:hAnsi="Arial" w:cs="Arial"/>
          <w:lang w:val="en-GB"/>
        </w:rPr>
        <w:t>Efficiency – how well are resources being used?</w:t>
      </w:r>
    </w:p>
    <w:p w14:paraId="485AC794" w14:textId="77777777" w:rsidR="00A44578" w:rsidRPr="00F075BE" w:rsidRDefault="00A44578" w:rsidP="00A44578">
      <w:pPr>
        <w:jc w:val="both"/>
        <w:outlineLvl w:val="0"/>
        <w:rPr>
          <w:rFonts w:ascii="Arial" w:hAnsi="Arial" w:cs="Arial"/>
          <w:sz w:val="20"/>
          <w:szCs w:val="20"/>
          <w:lang w:val="en-GB"/>
        </w:rPr>
      </w:pPr>
      <w:r w:rsidRPr="00E30898">
        <w:rPr>
          <w:rFonts w:ascii="Arial" w:hAnsi="Arial" w:cs="Arial"/>
          <w:sz w:val="20"/>
          <w:szCs w:val="20"/>
        </w:rPr>
        <w:t>The extent to which the intervention delivers, or is likely to deliver, results in an economic and timely way</w:t>
      </w:r>
      <w:r w:rsidRPr="00F075BE">
        <w:rPr>
          <w:rFonts w:ascii="Arial" w:hAnsi="Arial" w:cs="Arial"/>
          <w:sz w:val="20"/>
          <w:szCs w:val="20"/>
          <w:lang w:val="en-GB"/>
        </w:rPr>
        <w:t xml:space="preserve">. </w:t>
      </w:r>
    </w:p>
    <w:p w14:paraId="5DA74CE9" w14:textId="77777777" w:rsidR="00A44578" w:rsidRPr="00F075BE" w:rsidRDefault="00A44578" w:rsidP="00A44578">
      <w:pPr>
        <w:jc w:val="both"/>
        <w:outlineLvl w:val="0"/>
        <w:rPr>
          <w:rFonts w:ascii="Arial" w:hAnsi="Arial" w:cs="Arial"/>
          <w:sz w:val="20"/>
          <w:szCs w:val="20"/>
          <w:lang w:val="en-GB"/>
        </w:rPr>
      </w:pPr>
      <w:r w:rsidRPr="00F075BE">
        <w:rPr>
          <w:rFonts w:ascii="Arial" w:hAnsi="Arial" w:cs="Arial"/>
          <w:sz w:val="20"/>
          <w:szCs w:val="20"/>
          <w:lang w:val="en-GB"/>
        </w:rPr>
        <w:t xml:space="preserve">Note: </w:t>
      </w:r>
      <w:r w:rsidRPr="00E30898">
        <w:rPr>
          <w:rFonts w:ascii="Arial" w:hAnsi="Arial" w:cs="Arial"/>
          <w:sz w:val="20"/>
          <w:szCs w:val="20"/>
        </w:rPr>
        <w:t>“Economic”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efficiency (how well the intervention was managed).</w:t>
      </w:r>
    </w:p>
    <w:p w14:paraId="763E5FCE" w14:textId="77777777" w:rsidR="00A44578" w:rsidRPr="00F075BE" w:rsidRDefault="00A44578" w:rsidP="000D5F2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 xml:space="preserve">Analysis of the adequacy of the </w:t>
      </w:r>
      <w:r>
        <w:rPr>
          <w:rFonts w:ascii="Arial" w:hAnsi="Arial" w:cs="Arial"/>
          <w:sz w:val="20"/>
          <w:szCs w:val="20"/>
          <w:lang w:val="en-GB"/>
        </w:rPr>
        <w:t>means/inputs</w:t>
      </w:r>
      <w:r w:rsidRPr="00F075BE">
        <w:rPr>
          <w:rFonts w:ascii="Arial" w:hAnsi="Arial" w:cs="Arial"/>
          <w:sz w:val="20"/>
          <w:szCs w:val="20"/>
          <w:lang w:val="en-GB"/>
        </w:rPr>
        <w:t xml:space="preserve"> used and assessment of the costs of the project (in comparison with similar interventions);</w:t>
      </w:r>
    </w:p>
    <w:p w14:paraId="51EE67E2" w14:textId="77777777" w:rsidR="00A44578" w:rsidRPr="00F075BE" w:rsidRDefault="00A44578" w:rsidP="000D5F2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Could the same results have been achieved at lower costs?</w:t>
      </w:r>
    </w:p>
    <w:p w14:paraId="4214214B" w14:textId="77777777" w:rsidR="00A44578" w:rsidRPr="00F075BE" w:rsidRDefault="00A44578" w:rsidP="000D5F2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Was the duration of the project adequate or could the results be better with a different project duration?</w:t>
      </w:r>
    </w:p>
    <w:p w14:paraId="194E0C12" w14:textId="77777777" w:rsidR="00A44578" w:rsidRDefault="00A44578" w:rsidP="000D5F21">
      <w:pPr>
        <w:pStyle w:val="ListParagraph"/>
        <w:numPr>
          <w:ilvl w:val="0"/>
          <w:numId w:val="1"/>
        </w:numPr>
        <w:spacing w:after="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Assess the flexibility of the project (steering) to readjust project components to take account of the results of previous evaluations.</w:t>
      </w:r>
    </w:p>
    <w:p w14:paraId="6231CF80" w14:textId="43765F2F" w:rsidR="00A44578" w:rsidRDefault="00A44578" w:rsidP="00A44578">
      <w:pPr>
        <w:pStyle w:val="ListParagraph"/>
        <w:spacing w:after="0" w:line="276" w:lineRule="auto"/>
        <w:ind w:left="709"/>
        <w:contextualSpacing w:val="0"/>
        <w:jc w:val="both"/>
        <w:rPr>
          <w:rFonts w:ascii="Arial" w:hAnsi="Arial" w:cs="Arial"/>
          <w:sz w:val="14"/>
          <w:szCs w:val="20"/>
          <w:lang w:val="en-GB"/>
        </w:rPr>
      </w:pPr>
    </w:p>
    <w:p w14:paraId="58DC49E6" w14:textId="77777777" w:rsidR="00CB008F" w:rsidRDefault="00CB008F" w:rsidP="00A44578">
      <w:pPr>
        <w:pStyle w:val="Heading2"/>
        <w:numPr>
          <w:ilvl w:val="0"/>
          <w:numId w:val="0"/>
        </w:numPr>
        <w:ind w:left="426" w:hanging="426"/>
      </w:pPr>
    </w:p>
    <w:p w14:paraId="2DE47026" w14:textId="77777777" w:rsidR="00A44578" w:rsidRPr="003E622B" w:rsidRDefault="00A44578" w:rsidP="00A44578">
      <w:pPr>
        <w:pStyle w:val="Heading2"/>
        <w:numPr>
          <w:ilvl w:val="0"/>
          <w:numId w:val="0"/>
        </w:numPr>
        <w:ind w:left="426" w:hanging="426"/>
        <w:rPr>
          <w:b/>
          <w:color w:val="auto"/>
        </w:rPr>
      </w:pPr>
      <w:r w:rsidRPr="003E622B">
        <w:rPr>
          <w:b/>
          <w:color w:val="auto"/>
        </w:rPr>
        <w:t>B.</w:t>
      </w:r>
      <w:r w:rsidRPr="003E622B">
        <w:rPr>
          <w:b/>
          <w:color w:val="auto"/>
        </w:rPr>
        <w:tab/>
        <w:t xml:space="preserve">Consideration of cross-cutting themes </w:t>
      </w:r>
    </w:p>
    <w:p w14:paraId="2FAF3BF2" w14:textId="7375D665" w:rsidR="00A44578" w:rsidRPr="00F075BE" w:rsidRDefault="00A44578" w:rsidP="00A44578">
      <w:pPr>
        <w:rPr>
          <w:rFonts w:ascii="Arial" w:hAnsi="Arial" w:cs="Arial"/>
          <w:sz w:val="20"/>
          <w:szCs w:val="20"/>
          <w:lang w:val="en-GB"/>
        </w:rPr>
      </w:pPr>
      <w:r w:rsidRPr="00F075BE">
        <w:rPr>
          <w:rFonts w:ascii="Arial" w:hAnsi="Arial" w:cs="Arial"/>
          <w:sz w:val="20"/>
          <w:szCs w:val="20"/>
          <w:lang w:val="en-GB"/>
        </w:rPr>
        <w:t xml:space="preserve">To what extent did the project take into account the following cross-cutting </w:t>
      </w:r>
      <w:r w:rsidR="005B59A7" w:rsidRPr="00F075BE">
        <w:rPr>
          <w:rFonts w:ascii="Arial" w:hAnsi="Arial" w:cs="Arial"/>
          <w:sz w:val="20"/>
          <w:szCs w:val="20"/>
          <w:lang w:val="en-GB"/>
        </w:rPr>
        <w:t>themes</w:t>
      </w:r>
      <w:r w:rsidR="005B59A7">
        <w:rPr>
          <w:rFonts w:ascii="Arial" w:hAnsi="Arial" w:cs="Arial"/>
          <w:sz w:val="20"/>
          <w:szCs w:val="20"/>
          <w:lang w:val="en-GB"/>
        </w:rPr>
        <w:t>?</w:t>
      </w:r>
    </w:p>
    <w:p w14:paraId="709B7A18" w14:textId="77777777" w:rsidR="00A44578" w:rsidRPr="00402B7F" w:rsidRDefault="00A44578" w:rsidP="0042673A">
      <w:pPr>
        <w:spacing w:before="120" w:after="120"/>
        <w:jc w:val="both"/>
        <w:outlineLvl w:val="0"/>
        <w:rPr>
          <w:rFonts w:ascii="Arial" w:eastAsiaTheme="majorEastAsia" w:hAnsi="Arial" w:cs="Arial"/>
          <w:lang w:val="en-GB"/>
        </w:rPr>
      </w:pPr>
      <w:r w:rsidRPr="00402B7F">
        <w:rPr>
          <w:rFonts w:ascii="Arial" w:eastAsiaTheme="majorEastAsia" w:hAnsi="Arial" w:cs="Arial"/>
          <w:lang w:val="en-GB"/>
        </w:rPr>
        <w:t xml:space="preserve">Governance for Development </w:t>
      </w:r>
    </w:p>
    <w:p w14:paraId="17A7D9FD"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Has the project put in place mechanisms that address governance for development? Have strategies for the participation of all target groups and in particular those traditionally excluded (e.g. women, socio-ethnic groups, rural population, etc.) been implemented? Were they relevant and successful?</w:t>
      </w:r>
    </w:p>
    <w:p w14:paraId="1D628EB6"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Think: information flow, organising associations, sharing responsibilities, human/women's rights groups, consultation with different groups, transparent decision-making and management processes, etc.</w:t>
      </w:r>
    </w:p>
    <w:p w14:paraId="6909A0C0" w14:textId="77777777" w:rsidR="00A44578" w:rsidRPr="00402B7F" w:rsidRDefault="00A44578" w:rsidP="0042673A">
      <w:pPr>
        <w:spacing w:before="120" w:after="120"/>
        <w:jc w:val="both"/>
        <w:outlineLvl w:val="0"/>
        <w:rPr>
          <w:rFonts w:ascii="Arial" w:eastAsiaTheme="majorEastAsia" w:hAnsi="Arial" w:cs="Arial"/>
          <w:lang w:val="en-GB"/>
        </w:rPr>
      </w:pPr>
      <w:r w:rsidRPr="00402B7F">
        <w:rPr>
          <w:rFonts w:ascii="Arial" w:eastAsiaTheme="majorEastAsia" w:hAnsi="Arial" w:cs="Arial"/>
          <w:lang w:val="en-GB"/>
        </w:rPr>
        <w:t xml:space="preserve">Gender equality </w:t>
      </w:r>
    </w:p>
    <w:p w14:paraId="3168CE47" w14:textId="77777777" w:rsidR="00A44578" w:rsidRPr="00F075BE"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Did the gender concept or national gender policies influence the design, implementation and results of the project?</w:t>
      </w:r>
    </w:p>
    <w:p w14:paraId="1CBE3C2F" w14:textId="3C998248" w:rsidR="00A44578" w:rsidRDefault="00A44578" w:rsidP="00A21409">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F075BE">
        <w:rPr>
          <w:rFonts w:ascii="Arial" w:hAnsi="Arial" w:cs="Arial"/>
          <w:sz w:val="20"/>
          <w:szCs w:val="20"/>
          <w:lang w:val="en-GB"/>
        </w:rPr>
        <w:t>Was a gender analysis carried out at the time of project formulation/initiation? Did the project take into account the situations of gender inequality that may exist, their causes and influencing factors? Have inequalities in access to and control over resources, access to and control over project benefits been considered? Have strategies been adopted to reduce these inequalities? Has the project had a positive impact on these situations?</w:t>
      </w:r>
    </w:p>
    <w:p w14:paraId="2B0B0BB8" w14:textId="32E6A804" w:rsidR="00F14135" w:rsidRPr="0042673A" w:rsidRDefault="00F14135" w:rsidP="0042673A">
      <w:pPr>
        <w:spacing w:before="120" w:after="120"/>
        <w:jc w:val="both"/>
        <w:outlineLvl w:val="0"/>
        <w:rPr>
          <w:rFonts w:ascii="Arial" w:eastAsiaTheme="majorEastAsia" w:hAnsi="Arial" w:cs="Arial"/>
          <w:lang w:val="en-GB"/>
        </w:rPr>
      </w:pPr>
      <w:r w:rsidRPr="0042673A">
        <w:rPr>
          <w:rFonts w:ascii="Arial" w:eastAsiaTheme="majorEastAsia" w:hAnsi="Arial" w:cs="Arial"/>
          <w:lang w:val="en-GB"/>
        </w:rPr>
        <w:t>Climate Change Adaptation</w:t>
      </w:r>
    </w:p>
    <w:p w14:paraId="7186E47E" w14:textId="77777777" w:rsidR="00F14135" w:rsidRPr="0042673A" w:rsidRDefault="00F14135" w:rsidP="0042673A">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42673A">
        <w:rPr>
          <w:rFonts w:ascii="Arial" w:hAnsi="Arial" w:cs="Arial"/>
          <w:sz w:val="20"/>
          <w:szCs w:val="20"/>
          <w:lang w:val="en-GB"/>
        </w:rPr>
        <w:t>Are the programmes “fit” from a climate change adaptation perspective – sustainability in the face of climate change</w:t>
      </w:r>
    </w:p>
    <w:p w14:paraId="55C86DE1" w14:textId="11DFE968" w:rsidR="00F14135" w:rsidRPr="0042673A" w:rsidRDefault="00F14135" w:rsidP="0042673A">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42673A">
        <w:rPr>
          <w:rFonts w:ascii="Arial" w:hAnsi="Arial" w:cs="Arial"/>
          <w:sz w:val="20"/>
          <w:szCs w:val="20"/>
          <w:lang w:val="en-GB"/>
        </w:rPr>
        <w:t xml:space="preserve">Are the programs strengthening the beneficiary communities’ resilience in the face of climate change. </w:t>
      </w:r>
    </w:p>
    <w:p w14:paraId="49178801" w14:textId="77777777" w:rsidR="00A44578" w:rsidRPr="00E128A1" w:rsidRDefault="00A44578" w:rsidP="0042673A">
      <w:pPr>
        <w:spacing w:before="120" w:after="120"/>
        <w:jc w:val="both"/>
        <w:outlineLvl w:val="0"/>
        <w:rPr>
          <w:rFonts w:ascii="Arial" w:eastAsiaTheme="majorEastAsia" w:hAnsi="Arial" w:cs="Arial"/>
          <w:lang w:val="en-GB"/>
        </w:rPr>
      </w:pPr>
      <w:r w:rsidRPr="00E128A1">
        <w:rPr>
          <w:rFonts w:ascii="Arial" w:eastAsiaTheme="majorEastAsia" w:hAnsi="Arial" w:cs="Arial"/>
          <w:lang w:val="en-GB"/>
        </w:rPr>
        <w:t xml:space="preserve">Interdependence of cross-cutting themes </w:t>
      </w:r>
    </w:p>
    <w:p w14:paraId="26C9594B" w14:textId="037FBF68" w:rsidR="00A44578" w:rsidRPr="00135D28" w:rsidRDefault="00A44578" w:rsidP="0042673A">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135D28">
        <w:rPr>
          <w:rFonts w:ascii="Arial" w:hAnsi="Arial" w:cs="Arial"/>
          <w:sz w:val="20"/>
          <w:szCs w:val="20"/>
          <w:lang w:val="en-GB"/>
        </w:rPr>
        <w:t>To what extent is the interdependence of cross-cutting themes taken into account in the project (e.g. the effects of natural resource management measures on gender relations)?</w:t>
      </w:r>
    </w:p>
    <w:p w14:paraId="56DEA07F" w14:textId="3DE071B6" w:rsidR="005B59A7" w:rsidRDefault="005B59A7" w:rsidP="00A44578">
      <w:pPr>
        <w:rPr>
          <w:rFonts w:ascii="Arial" w:hAnsi="Arial" w:cs="Arial"/>
          <w:sz w:val="20"/>
          <w:szCs w:val="20"/>
          <w:lang w:val="en-GB"/>
        </w:rPr>
      </w:pPr>
    </w:p>
    <w:p w14:paraId="6677350C" w14:textId="2FA37156" w:rsidR="00CB008F" w:rsidRDefault="00CB008F">
      <w:pPr>
        <w:rPr>
          <w:rFonts w:ascii="Arial" w:hAnsi="Arial" w:cs="Arial"/>
          <w:sz w:val="20"/>
          <w:szCs w:val="20"/>
          <w:lang w:val="en-GB"/>
        </w:rPr>
      </w:pPr>
      <w:r>
        <w:rPr>
          <w:rFonts w:ascii="Arial" w:hAnsi="Arial" w:cs="Arial"/>
          <w:sz w:val="20"/>
          <w:szCs w:val="20"/>
          <w:lang w:val="en-GB"/>
        </w:rPr>
        <w:br w:type="page"/>
      </w:r>
    </w:p>
    <w:p w14:paraId="15735E4D" w14:textId="77777777" w:rsidR="00A44578" w:rsidRPr="003E622B" w:rsidRDefault="00A44578" w:rsidP="00A44578">
      <w:pPr>
        <w:pStyle w:val="Heading2"/>
        <w:numPr>
          <w:ilvl w:val="0"/>
          <w:numId w:val="0"/>
        </w:numPr>
        <w:ind w:left="426" w:hanging="426"/>
        <w:rPr>
          <w:b/>
          <w:color w:val="auto"/>
        </w:rPr>
      </w:pPr>
      <w:r w:rsidRPr="003E622B">
        <w:rPr>
          <w:b/>
          <w:color w:val="auto"/>
        </w:rPr>
        <w:t>C.</w:t>
      </w:r>
      <w:r w:rsidRPr="003E622B">
        <w:rPr>
          <w:b/>
          <w:color w:val="auto"/>
        </w:rPr>
        <w:tab/>
        <w:t>Analysis of the context and impact of COVID-19</w:t>
      </w:r>
    </w:p>
    <w:p w14:paraId="05F57177"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Relevance </w:t>
      </w:r>
    </w:p>
    <w:p w14:paraId="340E8C44" w14:textId="77777777"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How has COVID-19 affected the objectives and design of the intervention in relation to the needs, policies and priorities of beneficiaries?</w:t>
      </w:r>
      <w:r w:rsidRPr="00540B81">
        <w:rPr>
          <w:rFonts w:ascii="Arial" w:hAnsi="Arial"/>
          <w:vertAlign w:val="superscript"/>
        </w:rPr>
        <w:footnoteReference w:id="8"/>
      </w:r>
      <w:r w:rsidRPr="00E128A1">
        <w:rPr>
          <w:rFonts w:ascii="Arial" w:hAnsi="Arial" w:cs="Arial"/>
          <w:sz w:val="20"/>
          <w:szCs w:val="20"/>
          <w:lang w:val="en-GB"/>
        </w:rPr>
        <w:t xml:space="preserve"> (How have systems been strengthened and lives protected?)</w:t>
      </w:r>
    </w:p>
    <w:p w14:paraId="2D27E2B9"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Coherence </w:t>
      </w:r>
    </w:p>
    <w:p w14:paraId="6E319AC3" w14:textId="77777777"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 xml:space="preserve">Internal: if there were direct responses to COVID-19 organised by the project, what synergies and interlinkages were created with other interventions led by the same institution/administration? </w:t>
      </w:r>
    </w:p>
    <w:p w14:paraId="000B1697" w14:textId="77777777"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External: responsiveness of development assistance - how have donors adapted to new realities and coordinated their assistance?</w:t>
      </w:r>
    </w:p>
    <w:p w14:paraId="446E5A20"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Effectiveness  </w:t>
      </w:r>
    </w:p>
    <w:p w14:paraId="58844B1A" w14:textId="3D1BAD80" w:rsidR="00A44578" w:rsidRDefault="00A44578" w:rsidP="00BA10A7">
      <w:pPr>
        <w:pStyle w:val="ListParagraph"/>
        <w:keepNext/>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Analyse the extent to which the COVID-19 situation has had an impact on the achievement of results and objectives? Propose adjustments and recommendations if necessary.</w:t>
      </w:r>
    </w:p>
    <w:p w14:paraId="664204E0"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Efficiency </w:t>
      </w:r>
    </w:p>
    <w:p w14:paraId="0DC1FCD0" w14:textId="77777777"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Analyse the extent to which COVID-19 has had an impact on the efficiency of the project, taking into account budgets, expertise, time, etc. What lessons can we learn about the flexibility of our systems in terms of strategic and operational reorientation?</w:t>
      </w:r>
    </w:p>
    <w:p w14:paraId="660C7F91"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Sustainability  </w:t>
      </w:r>
    </w:p>
    <w:p w14:paraId="0886CCE0" w14:textId="77777777"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 xml:space="preserve">Did the COVID-19 context affect the sustainability of the project? Propose adjustments and recommendations if necessary. </w:t>
      </w:r>
    </w:p>
    <w:p w14:paraId="366E4FC5" w14:textId="77777777" w:rsidR="00A44578" w:rsidRPr="00402B7F" w:rsidRDefault="00A44578" w:rsidP="00155B61">
      <w:pPr>
        <w:spacing w:before="80" w:after="60"/>
        <w:jc w:val="both"/>
        <w:outlineLvl w:val="0"/>
        <w:rPr>
          <w:rFonts w:ascii="Arial" w:eastAsiaTheme="majorEastAsia" w:hAnsi="Arial" w:cs="Arial"/>
          <w:i/>
          <w:lang w:val="en-GB"/>
        </w:rPr>
      </w:pPr>
      <w:r w:rsidRPr="00402B7F">
        <w:rPr>
          <w:rFonts w:ascii="Arial" w:eastAsiaTheme="majorEastAsia" w:hAnsi="Arial" w:cs="Arial"/>
          <w:i/>
          <w:lang w:val="en-GB"/>
        </w:rPr>
        <w:t xml:space="preserve">Learning </w:t>
      </w:r>
    </w:p>
    <w:p w14:paraId="40F6FA5B" w14:textId="728CB8CA" w:rsidR="00A44578" w:rsidRPr="00E128A1" w:rsidRDefault="00A44578" w:rsidP="00E128A1">
      <w:pPr>
        <w:pStyle w:val="ListParagraph"/>
        <w:numPr>
          <w:ilvl w:val="0"/>
          <w:numId w:val="1"/>
        </w:numPr>
        <w:spacing w:after="40" w:line="276" w:lineRule="auto"/>
        <w:ind w:left="425" w:hanging="425"/>
        <w:contextualSpacing w:val="0"/>
        <w:jc w:val="both"/>
        <w:rPr>
          <w:rFonts w:ascii="Arial" w:hAnsi="Arial" w:cs="Arial"/>
          <w:sz w:val="20"/>
          <w:szCs w:val="20"/>
          <w:lang w:val="en-GB"/>
        </w:rPr>
      </w:pPr>
      <w:r w:rsidRPr="00E128A1">
        <w:rPr>
          <w:rFonts w:ascii="Arial" w:hAnsi="Arial" w:cs="Arial"/>
          <w:sz w:val="20"/>
          <w:szCs w:val="20"/>
          <w:lang w:val="en-GB"/>
        </w:rPr>
        <w:t>Explore how challenges have been met, what new opportunities have been potentially identified and what potential innovations. What opportunities or innovations have emerged that could improve interventions or implementation in the future?</w:t>
      </w:r>
    </w:p>
    <w:p w14:paraId="1B9A0C6E" w14:textId="760E0F77" w:rsidR="003B41DA" w:rsidRPr="00155B61" w:rsidRDefault="003B41DA" w:rsidP="00B22FA4">
      <w:pPr>
        <w:pStyle w:val="Bullet1-LuxDev"/>
        <w:numPr>
          <w:ilvl w:val="0"/>
          <w:numId w:val="0"/>
        </w:numPr>
        <w:ind w:left="284"/>
        <w:rPr>
          <w:sz w:val="14"/>
        </w:rPr>
      </w:pPr>
    </w:p>
    <w:p w14:paraId="3E2E73E1" w14:textId="2CA9D808" w:rsidR="003B41DA" w:rsidRPr="003E622B" w:rsidRDefault="00CB008F" w:rsidP="003B41DA">
      <w:pPr>
        <w:pStyle w:val="Heading2"/>
        <w:numPr>
          <w:ilvl w:val="0"/>
          <w:numId w:val="0"/>
        </w:numPr>
        <w:ind w:left="426" w:hanging="426"/>
        <w:rPr>
          <w:b/>
          <w:color w:val="auto"/>
        </w:rPr>
      </w:pPr>
      <w:r>
        <w:rPr>
          <w:b/>
          <w:color w:val="auto"/>
        </w:rPr>
        <w:t>D</w:t>
      </w:r>
      <w:r w:rsidR="003B41DA" w:rsidRPr="003E622B">
        <w:rPr>
          <w:b/>
          <w:color w:val="auto"/>
        </w:rPr>
        <w:t>.</w:t>
      </w:r>
      <w:r w:rsidR="003B41DA" w:rsidRPr="003E622B">
        <w:rPr>
          <w:b/>
          <w:color w:val="auto"/>
        </w:rPr>
        <w:tab/>
      </w:r>
      <w:r w:rsidR="003B41DA">
        <w:rPr>
          <w:b/>
          <w:color w:val="auto"/>
        </w:rPr>
        <w:t xml:space="preserve">Structure of the final </w:t>
      </w:r>
      <w:r w:rsidR="00664265">
        <w:rPr>
          <w:b/>
          <w:color w:val="auto"/>
        </w:rPr>
        <w:t xml:space="preserve">MTE </w:t>
      </w:r>
      <w:r w:rsidR="003B41DA">
        <w:rPr>
          <w:b/>
          <w:color w:val="auto"/>
        </w:rPr>
        <w:t>report</w:t>
      </w:r>
    </w:p>
    <w:p w14:paraId="6AFB721A" w14:textId="0661F5BF" w:rsidR="003B41DA" w:rsidRDefault="003B41DA" w:rsidP="00B22FA4">
      <w:pPr>
        <w:pStyle w:val="Bullet1-LuxDev"/>
        <w:numPr>
          <w:ilvl w:val="0"/>
          <w:numId w:val="0"/>
        </w:numPr>
        <w:ind w:left="284"/>
      </w:pPr>
      <w:r>
        <w:t xml:space="preserve">The suggested content of the final report is as follows: </w:t>
      </w:r>
    </w:p>
    <w:p w14:paraId="2407012D" w14:textId="578D0AFE" w:rsidR="00EF40FD" w:rsidRDefault="00EF40FD" w:rsidP="0042673A">
      <w:pPr>
        <w:pStyle w:val="Bullet1-LuxDev"/>
        <w:numPr>
          <w:ilvl w:val="0"/>
          <w:numId w:val="1"/>
        </w:numPr>
        <w:spacing w:after="0"/>
      </w:pPr>
      <w:r>
        <w:t>Table of contents</w:t>
      </w:r>
    </w:p>
    <w:p w14:paraId="58EB8E5C" w14:textId="1EADAC42" w:rsidR="00EF40FD" w:rsidRPr="003B41DA" w:rsidRDefault="00EF40FD" w:rsidP="0042673A">
      <w:pPr>
        <w:pStyle w:val="Bullet1-LuxDev"/>
        <w:numPr>
          <w:ilvl w:val="0"/>
          <w:numId w:val="1"/>
        </w:numPr>
        <w:spacing w:after="0"/>
      </w:pPr>
      <w:r>
        <w:t>Acronyms</w:t>
      </w:r>
    </w:p>
    <w:p w14:paraId="2CB071E1" w14:textId="38622C2C" w:rsidR="00EF40FD" w:rsidRDefault="00EF40FD" w:rsidP="0042673A">
      <w:pPr>
        <w:pStyle w:val="Bullet1-LuxDev"/>
        <w:numPr>
          <w:ilvl w:val="0"/>
          <w:numId w:val="1"/>
        </w:numPr>
        <w:spacing w:after="0"/>
      </w:pPr>
      <w:r w:rsidRPr="003B41DA">
        <w:t xml:space="preserve">Executive summary </w:t>
      </w:r>
      <w:r>
        <w:t>(3-4 pages)</w:t>
      </w:r>
      <w:r w:rsidR="00CB008F">
        <w:t xml:space="preserve"> </w:t>
      </w:r>
      <w:r w:rsidR="00D30488">
        <w:t>– French translation to be provided</w:t>
      </w:r>
    </w:p>
    <w:p w14:paraId="17722A0F" w14:textId="77777777" w:rsidR="003B41DA" w:rsidRPr="003B41DA" w:rsidRDefault="003B41DA" w:rsidP="0042673A">
      <w:pPr>
        <w:pStyle w:val="Bullet1-LuxDev"/>
        <w:numPr>
          <w:ilvl w:val="0"/>
          <w:numId w:val="1"/>
        </w:numPr>
        <w:spacing w:after="0"/>
      </w:pPr>
      <w:r w:rsidRPr="003B41DA">
        <w:t>Description of the FA achievements at the time of the evaluation:</w:t>
      </w:r>
    </w:p>
    <w:p w14:paraId="11C43B39" w14:textId="77777777" w:rsidR="003B41DA" w:rsidRPr="003B41DA" w:rsidRDefault="003B41DA" w:rsidP="0042673A">
      <w:pPr>
        <w:pStyle w:val="Bullet1-LuxDev"/>
        <w:numPr>
          <w:ilvl w:val="0"/>
          <w:numId w:val="2"/>
        </w:numPr>
        <w:spacing w:after="0"/>
      </w:pPr>
      <w:r w:rsidRPr="003B41DA">
        <w:t>Coverage (area and beneficiaries, M/F)</w:t>
      </w:r>
    </w:p>
    <w:p w14:paraId="3020AEE8" w14:textId="77777777" w:rsidR="003B41DA" w:rsidRPr="003B41DA" w:rsidRDefault="003B41DA" w:rsidP="0042673A">
      <w:pPr>
        <w:pStyle w:val="Bullet1-LuxDev"/>
        <w:numPr>
          <w:ilvl w:val="0"/>
          <w:numId w:val="2"/>
        </w:numPr>
        <w:spacing w:after="0"/>
      </w:pPr>
      <w:r w:rsidRPr="003B41DA">
        <w:t xml:space="preserve">Details of objectives, results achieved </w:t>
      </w:r>
    </w:p>
    <w:p w14:paraId="70E2D2C5" w14:textId="77777777" w:rsidR="003B41DA" w:rsidRPr="003B41DA" w:rsidRDefault="003B41DA" w:rsidP="0042673A">
      <w:pPr>
        <w:pStyle w:val="Bullet1-LuxDev"/>
        <w:numPr>
          <w:ilvl w:val="0"/>
          <w:numId w:val="1"/>
        </w:numPr>
        <w:spacing w:after="0"/>
      </w:pPr>
      <w:r w:rsidRPr="003B41DA">
        <w:t>Description of the implementation:</w:t>
      </w:r>
    </w:p>
    <w:p w14:paraId="48BCBD43" w14:textId="77777777" w:rsidR="003B41DA" w:rsidRPr="003B41DA" w:rsidRDefault="003B41DA" w:rsidP="0042673A">
      <w:pPr>
        <w:pStyle w:val="Bullet1-LuxDev"/>
        <w:numPr>
          <w:ilvl w:val="0"/>
          <w:numId w:val="2"/>
        </w:numPr>
        <w:spacing w:after="0"/>
      </w:pPr>
      <w:r w:rsidRPr="003B41DA">
        <w:t>Programme management structure</w:t>
      </w:r>
    </w:p>
    <w:p w14:paraId="0BB58A2F" w14:textId="77777777" w:rsidR="003B41DA" w:rsidRPr="003B41DA" w:rsidRDefault="003B41DA" w:rsidP="0042673A">
      <w:pPr>
        <w:pStyle w:val="Bullet1-LuxDev"/>
        <w:numPr>
          <w:ilvl w:val="0"/>
          <w:numId w:val="2"/>
        </w:numPr>
        <w:spacing w:after="0"/>
      </w:pPr>
      <w:r w:rsidRPr="003B41DA">
        <w:t>Measures taken to put capacity building at the heart of the programme</w:t>
      </w:r>
    </w:p>
    <w:p w14:paraId="4E82F48E" w14:textId="77777777" w:rsidR="003B41DA" w:rsidRPr="003B41DA" w:rsidRDefault="003B41DA" w:rsidP="0042673A">
      <w:pPr>
        <w:pStyle w:val="Bullet1-LuxDev"/>
        <w:numPr>
          <w:ilvl w:val="0"/>
          <w:numId w:val="2"/>
        </w:numPr>
        <w:spacing w:after="0"/>
      </w:pPr>
      <w:r w:rsidRPr="003B41DA">
        <w:t>Monitoring and evaluation</w:t>
      </w:r>
    </w:p>
    <w:p w14:paraId="68026563" w14:textId="77777777" w:rsidR="003B41DA" w:rsidRPr="003B41DA" w:rsidRDefault="003B41DA" w:rsidP="0042673A">
      <w:pPr>
        <w:pStyle w:val="Bullet1-LuxDev"/>
        <w:numPr>
          <w:ilvl w:val="0"/>
          <w:numId w:val="2"/>
        </w:numPr>
        <w:spacing w:after="0"/>
      </w:pPr>
      <w:r w:rsidRPr="003B41DA">
        <w:t xml:space="preserve">Local input </w:t>
      </w:r>
    </w:p>
    <w:p w14:paraId="3EF86C7E" w14:textId="77777777" w:rsidR="003B41DA" w:rsidRPr="003B41DA" w:rsidRDefault="003B41DA" w:rsidP="0042673A">
      <w:pPr>
        <w:pStyle w:val="Bullet1-LuxDev"/>
        <w:numPr>
          <w:ilvl w:val="0"/>
          <w:numId w:val="1"/>
        </w:numPr>
        <w:spacing w:after="0"/>
      </w:pPr>
      <w:r w:rsidRPr="003B41DA">
        <w:t>Evaluation of the programme:</w:t>
      </w:r>
    </w:p>
    <w:p w14:paraId="5B66FC55" w14:textId="77777777" w:rsidR="003B41DA" w:rsidRPr="003B41DA" w:rsidRDefault="003B41DA" w:rsidP="0042673A">
      <w:pPr>
        <w:pStyle w:val="Bullet1-LuxDev"/>
        <w:numPr>
          <w:ilvl w:val="0"/>
          <w:numId w:val="2"/>
        </w:numPr>
        <w:spacing w:after="0"/>
      </w:pPr>
      <w:r w:rsidRPr="003B41DA">
        <w:t>Relevance</w:t>
      </w:r>
    </w:p>
    <w:p w14:paraId="18EB2B90" w14:textId="77777777" w:rsidR="003B41DA" w:rsidRPr="003B41DA" w:rsidRDefault="003B41DA" w:rsidP="0042673A">
      <w:pPr>
        <w:pStyle w:val="Bullet1-LuxDev"/>
        <w:numPr>
          <w:ilvl w:val="0"/>
          <w:numId w:val="2"/>
        </w:numPr>
        <w:spacing w:after="0"/>
      </w:pPr>
      <w:r w:rsidRPr="003B41DA">
        <w:t>Coherence</w:t>
      </w:r>
    </w:p>
    <w:p w14:paraId="10F2EF42" w14:textId="77777777" w:rsidR="003B41DA" w:rsidRPr="003B41DA" w:rsidRDefault="003B41DA" w:rsidP="0042673A">
      <w:pPr>
        <w:pStyle w:val="Bullet1-LuxDev"/>
        <w:numPr>
          <w:ilvl w:val="0"/>
          <w:numId w:val="2"/>
        </w:numPr>
        <w:spacing w:after="0"/>
      </w:pPr>
      <w:r w:rsidRPr="003B41DA">
        <w:t>Effectiveness</w:t>
      </w:r>
    </w:p>
    <w:p w14:paraId="52D17671" w14:textId="77777777" w:rsidR="003B41DA" w:rsidRPr="003B41DA" w:rsidRDefault="003B41DA" w:rsidP="0042673A">
      <w:pPr>
        <w:pStyle w:val="Bullet1-LuxDev"/>
        <w:numPr>
          <w:ilvl w:val="0"/>
          <w:numId w:val="2"/>
        </w:numPr>
        <w:spacing w:after="0"/>
      </w:pPr>
      <w:r w:rsidRPr="003B41DA">
        <w:t>Efficiency</w:t>
      </w:r>
    </w:p>
    <w:p w14:paraId="4CBD104F" w14:textId="77777777" w:rsidR="003B41DA" w:rsidRPr="003B41DA" w:rsidRDefault="003B41DA" w:rsidP="0042673A">
      <w:pPr>
        <w:pStyle w:val="Bullet1-LuxDev"/>
        <w:numPr>
          <w:ilvl w:val="0"/>
          <w:numId w:val="2"/>
        </w:numPr>
        <w:spacing w:after="0"/>
      </w:pPr>
      <w:r w:rsidRPr="003B41DA">
        <w:t>Cross-cutting themes</w:t>
      </w:r>
    </w:p>
    <w:p w14:paraId="0C277E72" w14:textId="5E64B334" w:rsidR="003B41DA" w:rsidRPr="003B41DA" w:rsidRDefault="003B41DA" w:rsidP="0042673A">
      <w:pPr>
        <w:pStyle w:val="Bullet1-LuxDev"/>
        <w:numPr>
          <w:ilvl w:val="0"/>
          <w:numId w:val="2"/>
        </w:numPr>
        <w:spacing w:after="0"/>
      </w:pPr>
      <w:r w:rsidRPr="003B41DA">
        <w:t xml:space="preserve">Specific issues </w:t>
      </w:r>
      <w:r w:rsidR="005B59A7">
        <w:t>(if any)</w:t>
      </w:r>
    </w:p>
    <w:p w14:paraId="39274833" w14:textId="77777777" w:rsidR="005324FA" w:rsidRDefault="003B41DA" w:rsidP="0042673A">
      <w:pPr>
        <w:pStyle w:val="Bullet1-LuxDev"/>
        <w:numPr>
          <w:ilvl w:val="0"/>
          <w:numId w:val="1"/>
        </w:numPr>
        <w:spacing w:after="0"/>
      </w:pPr>
      <w:r w:rsidRPr="003B41DA">
        <w:t>Lessons learned</w:t>
      </w:r>
      <w:r w:rsidR="005324FA">
        <w:t xml:space="preserve"> and potential good practices</w:t>
      </w:r>
      <w:r w:rsidRPr="003B41DA">
        <w:t xml:space="preserve"> </w:t>
      </w:r>
    </w:p>
    <w:p w14:paraId="622A836D" w14:textId="0EB91458" w:rsidR="003B41DA" w:rsidRDefault="005324FA" w:rsidP="0042673A">
      <w:pPr>
        <w:pStyle w:val="Bullet1-LuxDev"/>
        <w:numPr>
          <w:ilvl w:val="0"/>
          <w:numId w:val="1"/>
        </w:numPr>
        <w:spacing w:after="0"/>
      </w:pPr>
      <w:r>
        <w:t>R</w:t>
      </w:r>
      <w:r w:rsidR="003B41DA" w:rsidRPr="003B41DA">
        <w:t>ecommendations</w:t>
      </w:r>
    </w:p>
    <w:p w14:paraId="24633385" w14:textId="74F4EC58" w:rsidR="00EF40FD" w:rsidRPr="003B41DA" w:rsidRDefault="00EF40FD" w:rsidP="0042673A">
      <w:pPr>
        <w:pStyle w:val="Bullet1-LuxDev"/>
        <w:numPr>
          <w:ilvl w:val="0"/>
          <w:numId w:val="1"/>
        </w:numPr>
        <w:spacing w:after="0"/>
      </w:pPr>
      <w:r>
        <w:t>Conclusion</w:t>
      </w:r>
    </w:p>
    <w:p w14:paraId="1400C64A" w14:textId="77777777" w:rsidR="003B41DA" w:rsidRPr="0042673A" w:rsidRDefault="003B41DA" w:rsidP="0042673A">
      <w:pPr>
        <w:pStyle w:val="Bullet1-LuxDev"/>
        <w:numPr>
          <w:ilvl w:val="0"/>
          <w:numId w:val="0"/>
        </w:numPr>
        <w:spacing w:after="0"/>
        <w:ind w:left="284"/>
        <w:rPr>
          <w:sz w:val="16"/>
        </w:rPr>
      </w:pPr>
    </w:p>
    <w:p w14:paraId="7CC3C89D" w14:textId="77777777" w:rsidR="003B41DA" w:rsidRPr="005B59A7" w:rsidRDefault="003B41DA" w:rsidP="0042673A">
      <w:pPr>
        <w:pStyle w:val="Bullet1-LuxDev"/>
        <w:numPr>
          <w:ilvl w:val="0"/>
          <w:numId w:val="0"/>
        </w:numPr>
        <w:spacing w:after="0"/>
        <w:ind w:left="426"/>
      </w:pPr>
      <w:r w:rsidRPr="005B59A7">
        <w:t>Annexes:</w:t>
      </w:r>
    </w:p>
    <w:p w14:paraId="7DF43707" w14:textId="373F9621" w:rsidR="003B41DA" w:rsidRPr="003B41DA" w:rsidRDefault="003B41DA" w:rsidP="0042673A">
      <w:pPr>
        <w:pStyle w:val="Bullet1-LuxDev"/>
        <w:numPr>
          <w:ilvl w:val="0"/>
          <w:numId w:val="1"/>
        </w:numPr>
        <w:spacing w:after="0"/>
      </w:pPr>
      <w:r w:rsidRPr="003B41DA">
        <w:t xml:space="preserve">Terms of reference of the </w:t>
      </w:r>
      <w:r w:rsidR="00EF40FD">
        <w:t>MTE</w:t>
      </w:r>
    </w:p>
    <w:p w14:paraId="1CEFFB76" w14:textId="77777777" w:rsidR="003B41DA" w:rsidRPr="003B41DA" w:rsidRDefault="003B41DA" w:rsidP="0042673A">
      <w:pPr>
        <w:pStyle w:val="Bullet1-LuxDev"/>
        <w:numPr>
          <w:ilvl w:val="0"/>
          <w:numId w:val="1"/>
        </w:numPr>
        <w:spacing w:after="0"/>
      </w:pPr>
      <w:r w:rsidRPr="003B41DA">
        <w:t>Programme of the evaluation mission and people met</w:t>
      </w:r>
    </w:p>
    <w:p w14:paraId="3D8E9158" w14:textId="77777777" w:rsidR="003B41DA" w:rsidRPr="003B41DA" w:rsidRDefault="003B41DA" w:rsidP="0042673A">
      <w:pPr>
        <w:pStyle w:val="Bullet1-LuxDev"/>
        <w:numPr>
          <w:ilvl w:val="0"/>
          <w:numId w:val="1"/>
        </w:numPr>
        <w:spacing w:after="0"/>
      </w:pPr>
      <w:r w:rsidRPr="003B41DA">
        <w:t>Budgets (Project Document budgets and actual budgets) and analysis of DAC markers</w:t>
      </w:r>
    </w:p>
    <w:p w14:paraId="216AAEA5" w14:textId="77777777" w:rsidR="003B41DA" w:rsidRPr="003B41DA" w:rsidRDefault="003B41DA" w:rsidP="0042673A">
      <w:pPr>
        <w:pStyle w:val="Bullet1-LuxDev"/>
        <w:numPr>
          <w:ilvl w:val="0"/>
          <w:numId w:val="1"/>
        </w:numPr>
        <w:spacing w:after="0"/>
      </w:pPr>
      <w:r w:rsidRPr="003B41DA">
        <w:t>Logical framework and indicators at the time of the evaluation</w:t>
      </w:r>
    </w:p>
    <w:p w14:paraId="14BAA2F8" w14:textId="77777777" w:rsidR="003B41DA" w:rsidRPr="003B41DA" w:rsidRDefault="003B41DA" w:rsidP="0042673A">
      <w:pPr>
        <w:pStyle w:val="Bullet1-LuxDev"/>
        <w:numPr>
          <w:ilvl w:val="0"/>
          <w:numId w:val="1"/>
        </w:numPr>
        <w:spacing w:after="0"/>
      </w:pPr>
      <w:r w:rsidRPr="003B41DA">
        <w:t>Project timeline (planned and realised)</w:t>
      </w:r>
    </w:p>
    <w:p w14:paraId="570AD251" w14:textId="650D59D7" w:rsidR="003B41DA" w:rsidRPr="003B41DA" w:rsidRDefault="00EF40FD" w:rsidP="0042673A">
      <w:pPr>
        <w:pStyle w:val="Bullet1-LuxDev"/>
        <w:numPr>
          <w:ilvl w:val="0"/>
          <w:numId w:val="1"/>
        </w:numPr>
        <w:spacing w:after="0"/>
      </w:pPr>
      <w:r>
        <w:t>List of documents reviewed</w:t>
      </w:r>
    </w:p>
    <w:p w14:paraId="0953533A" w14:textId="77777777" w:rsidR="003C3FA6" w:rsidRDefault="003B41DA" w:rsidP="0042673A">
      <w:pPr>
        <w:pStyle w:val="Bullet1-LuxDev"/>
        <w:numPr>
          <w:ilvl w:val="0"/>
          <w:numId w:val="1"/>
        </w:numPr>
        <w:spacing w:after="0"/>
      </w:pPr>
      <w:r w:rsidRPr="003B41DA">
        <w:t>Bibliography</w:t>
      </w:r>
    </w:p>
    <w:p w14:paraId="6D47647F" w14:textId="37B72D58" w:rsidR="003B41DA" w:rsidRDefault="003B41DA" w:rsidP="0042673A">
      <w:pPr>
        <w:pStyle w:val="Bullet1-LuxDev"/>
        <w:numPr>
          <w:ilvl w:val="0"/>
          <w:numId w:val="1"/>
        </w:numPr>
        <w:spacing w:after="0"/>
      </w:pPr>
      <w:r w:rsidRPr="003B41DA">
        <w:t>Maps</w:t>
      </w:r>
      <w:r w:rsidR="003C3FA6">
        <w:t xml:space="preserve">, </w:t>
      </w:r>
      <w:r w:rsidRPr="003B41DA">
        <w:t>Photos, etc.</w:t>
      </w:r>
    </w:p>
    <w:sectPr w:rsidR="003B41DA" w:rsidSect="00A60473">
      <w:headerReference w:type="default" r:id="rId14"/>
      <w:footerReference w:type="default" r:id="rId15"/>
      <w:headerReference w:type="first" r:id="rId16"/>
      <w:footerReference w:type="first" r:id="rId17"/>
      <w:pgSz w:w="11907" w:h="16840" w:code="9"/>
      <w:pgMar w:top="1418" w:right="1418"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CEDA" w14:textId="77777777" w:rsidR="00804D20" w:rsidRDefault="00804D20" w:rsidP="0097602C">
      <w:pPr>
        <w:spacing w:after="0" w:line="240" w:lineRule="auto"/>
      </w:pPr>
      <w:r>
        <w:separator/>
      </w:r>
    </w:p>
    <w:p w14:paraId="19343AD1" w14:textId="77777777" w:rsidR="00804D20" w:rsidRDefault="00804D20"/>
  </w:endnote>
  <w:endnote w:type="continuationSeparator" w:id="0">
    <w:p w14:paraId="2596CEF5" w14:textId="77777777" w:rsidR="00804D20" w:rsidRDefault="00804D20" w:rsidP="0097602C">
      <w:pPr>
        <w:spacing w:after="0" w:line="240" w:lineRule="auto"/>
      </w:pPr>
      <w:r>
        <w:continuationSeparator/>
      </w:r>
    </w:p>
    <w:p w14:paraId="258E5397" w14:textId="77777777" w:rsidR="00804D20" w:rsidRDefault="0080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923640545"/>
      <w:docPartObj>
        <w:docPartGallery w:val="Page Numbers (Bottom of Page)"/>
        <w:docPartUnique/>
      </w:docPartObj>
    </w:sdtPr>
    <w:sdtEndPr/>
    <w:sdtContent>
      <w:sdt>
        <w:sdtPr>
          <w:rPr>
            <w:rFonts w:ascii="Arial" w:hAnsi="Arial" w:cs="Arial"/>
            <w:sz w:val="18"/>
            <w:szCs w:val="20"/>
          </w:rPr>
          <w:id w:val="-1092553793"/>
          <w:docPartObj>
            <w:docPartGallery w:val="Page Numbers (Top of Page)"/>
            <w:docPartUnique/>
          </w:docPartObj>
        </w:sdtPr>
        <w:sdtEndPr/>
        <w:sdtContent>
          <w:p w14:paraId="1B60AED4" w14:textId="61586977" w:rsidR="00793207" w:rsidRDefault="00A60473" w:rsidP="00A60473">
            <w:pPr>
              <w:pStyle w:val="Footer"/>
              <w:rPr>
                <w:rFonts w:ascii="Arial" w:hAnsi="Arial" w:cs="Arial"/>
                <w:sz w:val="18"/>
                <w:szCs w:val="20"/>
              </w:rPr>
            </w:pPr>
            <w:r>
              <w:rPr>
                <w:rFonts w:cs="Arial"/>
                <w:sz w:val="18"/>
                <w:szCs w:val="18"/>
              </w:rPr>
              <w:br/>
            </w:r>
            <w:r w:rsidRPr="00A60473">
              <w:rPr>
                <w:rFonts w:ascii="Arial" w:hAnsi="Arial" w:cs="Arial"/>
                <w:sz w:val="18"/>
                <w:szCs w:val="18"/>
              </w:rPr>
              <w:t>© No part of this document may be reproduced, distributed, or transmitted in any form without the express written</w:t>
            </w:r>
            <w:r w:rsidRPr="00A60473">
              <w:rPr>
                <w:rFonts w:ascii="Arial" w:hAnsi="Arial" w:cs="Arial"/>
                <w:sz w:val="18"/>
                <w:szCs w:val="18"/>
              </w:rPr>
              <w:br/>
              <w:t>permission of Friendship</w:t>
            </w:r>
            <w:r>
              <w:rPr>
                <w:rFonts w:ascii="Arial" w:hAnsi="Arial" w:cs="Arial"/>
                <w:sz w:val="18"/>
                <w:szCs w:val="18"/>
              </w:rPr>
              <w:tab/>
            </w:r>
            <w:r>
              <w:rPr>
                <w:rFonts w:ascii="Arial" w:hAnsi="Arial" w:cs="Arial"/>
                <w:sz w:val="18"/>
                <w:szCs w:val="18"/>
              </w:rPr>
              <w:tab/>
            </w:r>
            <w:r w:rsidR="00793207" w:rsidRPr="00060324">
              <w:rPr>
                <w:rFonts w:ascii="Arial" w:hAnsi="Arial" w:cs="Arial"/>
                <w:sz w:val="18"/>
                <w:szCs w:val="20"/>
              </w:rPr>
              <w:t xml:space="preserve">Page </w:t>
            </w:r>
            <w:r w:rsidR="00793207" w:rsidRPr="00060324">
              <w:rPr>
                <w:rFonts w:ascii="Arial" w:hAnsi="Arial" w:cs="Arial"/>
                <w:b/>
                <w:bCs/>
                <w:sz w:val="18"/>
                <w:szCs w:val="20"/>
              </w:rPr>
              <w:fldChar w:fldCharType="begin"/>
            </w:r>
            <w:r w:rsidR="00793207" w:rsidRPr="00060324">
              <w:rPr>
                <w:rFonts w:ascii="Arial" w:hAnsi="Arial" w:cs="Arial"/>
                <w:b/>
                <w:bCs/>
                <w:sz w:val="18"/>
                <w:szCs w:val="20"/>
              </w:rPr>
              <w:instrText xml:space="preserve"> PAGE </w:instrText>
            </w:r>
            <w:r w:rsidR="00793207" w:rsidRPr="00060324">
              <w:rPr>
                <w:rFonts w:ascii="Arial" w:hAnsi="Arial" w:cs="Arial"/>
                <w:b/>
                <w:bCs/>
                <w:sz w:val="18"/>
                <w:szCs w:val="20"/>
              </w:rPr>
              <w:fldChar w:fldCharType="separate"/>
            </w:r>
            <w:r w:rsidR="0015236B">
              <w:rPr>
                <w:rFonts w:ascii="Arial" w:hAnsi="Arial" w:cs="Arial"/>
                <w:b/>
                <w:bCs/>
                <w:noProof/>
                <w:sz w:val="18"/>
                <w:szCs w:val="20"/>
              </w:rPr>
              <w:t>13</w:t>
            </w:r>
            <w:r w:rsidR="00793207" w:rsidRPr="00060324">
              <w:rPr>
                <w:rFonts w:ascii="Arial" w:hAnsi="Arial" w:cs="Arial"/>
                <w:b/>
                <w:bCs/>
                <w:sz w:val="18"/>
                <w:szCs w:val="20"/>
              </w:rPr>
              <w:fldChar w:fldCharType="end"/>
            </w:r>
            <w:r w:rsidR="00793207" w:rsidRPr="00060324">
              <w:rPr>
                <w:rFonts w:ascii="Arial" w:hAnsi="Arial" w:cs="Arial"/>
                <w:sz w:val="18"/>
                <w:szCs w:val="20"/>
              </w:rPr>
              <w:t xml:space="preserve"> of </w:t>
            </w:r>
            <w:r w:rsidR="00793207" w:rsidRPr="00060324">
              <w:rPr>
                <w:rFonts w:ascii="Arial" w:hAnsi="Arial" w:cs="Arial"/>
                <w:b/>
                <w:bCs/>
                <w:sz w:val="18"/>
                <w:szCs w:val="20"/>
              </w:rPr>
              <w:fldChar w:fldCharType="begin"/>
            </w:r>
            <w:r w:rsidR="00793207" w:rsidRPr="00060324">
              <w:rPr>
                <w:rFonts w:ascii="Arial" w:hAnsi="Arial" w:cs="Arial"/>
                <w:b/>
                <w:bCs/>
                <w:sz w:val="18"/>
                <w:szCs w:val="20"/>
              </w:rPr>
              <w:instrText xml:space="preserve"> NUMPAGES  </w:instrText>
            </w:r>
            <w:r w:rsidR="00793207" w:rsidRPr="00060324">
              <w:rPr>
                <w:rFonts w:ascii="Arial" w:hAnsi="Arial" w:cs="Arial"/>
                <w:b/>
                <w:bCs/>
                <w:sz w:val="18"/>
                <w:szCs w:val="20"/>
              </w:rPr>
              <w:fldChar w:fldCharType="separate"/>
            </w:r>
            <w:r w:rsidR="0015236B">
              <w:rPr>
                <w:rFonts w:ascii="Arial" w:hAnsi="Arial" w:cs="Arial"/>
                <w:b/>
                <w:bCs/>
                <w:noProof/>
                <w:sz w:val="18"/>
                <w:szCs w:val="20"/>
              </w:rPr>
              <w:t>13</w:t>
            </w:r>
            <w:r w:rsidR="00793207" w:rsidRPr="00060324">
              <w:rPr>
                <w:rFonts w:ascii="Arial" w:hAnsi="Arial" w:cs="Arial"/>
                <w:b/>
                <w:bCs/>
                <w:sz w:val="18"/>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402640350"/>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12A87F45" w14:textId="27FE45AD" w:rsidR="001E6C95" w:rsidRDefault="00A60473" w:rsidP="00A60473">
            <w:pPr>
              <w:pStyle w:val="Footer"/>
            </w:pPr>
            <w:r w:rsidRPr="00A60473">
              <w:rPr>
                <w:rFonts w:ascii="Arial" w:hAnsi="Arial" w:cs="Arial"/>
                <w:sz w:val="18"/>
                <w:szCs w:val="18"/>
              </w:rPr>
              <w:t>© No part of this document may be reproduced, distributed, or transmitted in any form without the express written</w:t>
            </w:r>
            <w:r w:rsidRPr="00A60473">
              <w:rPr>
                <w:rFonts w:ascii="Arial" w:hAnsi="Arial" w:cs="Arial"/>
                <w:sz w:val="18"/>
                <w:szCs w:val="18"/>
              </w:rPr>
              <w:br/>
              <w:t>permission of Friendship</w:t>
            </w:r>
            <w:r w:rsidRPr="00060324">
              <w:rPr>
                <w:rFonts w:ascii="Arial" w:hAnsi="Arial" w:cs="Arial"/>
                <w:sz w:val="18"/>
                <w:szCs w:val="20"/>
              </w:rPr>
              <w:t xml:space="preserve"> </w:t>
            </w:r>
            <w:r>
              <w:rPr>
                <w:rFonts w:ascii="Arial" w:hAnsi="Arial" w:cs="Arial"/>
                <w:sz w:val="18"/>
                <w:szCs w:val="20"/>
              </w:rPr>
              <w:tab/>
            </w:r>
            <w:r>
              <w:rPr>
                <w:rFonts w:ascii="Arial" w:hAnsi="Arial" w:cs="Arial"/>
                <w:sz w:val="18"/>
                <w:szCs w:val="20"/>
              </w:rPr>
              <w:tab/>
            </w:r>
            <w:r w:rsidR="001E6C95" w:rsidRPr="00060324">
              <w:rPr>
                <w:rFonts w:ascii="Arial" w:hAnsi="Arial" w:cs="Arial"/>
                <w:sz w:val="18"/>
                <w:szCs w:val="20"/>
              </w:rPr>
              <w:t xml:space="preserve">Page </w:t>
            </w:r>
            <w:r w:rsidR="001E6C95" w:rsidRPr="00060324">
              <w:rPr>
                <w:rFonts w:ascii="Arial" w:hAnsi="Arial" w:cs="Arial"/>
                <w:b/>
                <w:bCs/>
                <w:sz w:val="18"/>
                <w:szCs w:val="20"/>
              </w:rPr>
              <w:fldChar w:fldCharType="begin"/>
            </w:r>
            <w:r w:rsidR="001E6C95" w:rsidRPr="00060324">
              <w:rPr>
                <w:rFonts w:ascii="Arial" w:hAnsi="Arial" w:cs="Arial"/>
                <w:b/>
                <w:bCs/>
                <w:sz w:val="18"/>
                <w:szCs w:val="20"/>
              </w:rPr>
              <w:instrText xml:space="preserve"> PAGE </w:instrText>
            </w:r>
            <w:r w:rsidR="001E6C95" w:rsidRPr="00060324">
              <w:rPr>
                <w:rFonts w:ascii="Arial" w:hAnsi="Arial" w:cs="Arial"/>
                <w:b/>
                <w:bCs/>
                <w:sz w:val="18"/>
                <w:szCs w:val="20"/>
              </w:rPr>
              <w:fldChar w:fldCharType="separate"/>
            </w:r>
            <w:r w:rsidR="008812E3">
              <w:rPr>
                <w:rFonts w:ascii="Arial" w:hAnsi="Arial" w:cs="Arial"/>
                <w:b/>
                <w:bCs/>
                <w:noProof/>
                <w:sz w:val="18"/>
                <w:szCs w:val="20"/>
              </w:rPr>
              <w:t>1</w:t>
            </w:r>
            <w:r w:rsidR="001E6C95" w:rsidRPr="00060324">
              <w:rPr>
                <w:rFonts w:ascii="Arial" w:hAnsi="Arial" w:cs="Arial"/>
                <w:b/>
                <w:bCs/>
                <w:sz w:val="18"/>
                <w:szCs w:val="20"/>
              </w:rPr>
              <w:fldChar w:fldCharType="end"/>
            </w:r>
            <w:r w:rsidR="001E6C95" w:rsidRPr="00060324">
              <w:rPr>
                <w:rFonts w:ascii="Arial" w:hAnsi="Arial" w:cs="Arial"/>
                <w:sz w:val="18"/>
                <w:szCs w:val="20"/>
              </w:rPr>
              <w:t xml:space="preserve"> of </w:t>
            </w:r>
            <w:r w:rsidR="001E6C95" w:rsidRPr="00060324">
              <w:rPr>
                <w:rFonts w:ascii="Arial" w:hAnsi="Arial" w:cs="Arial"/>
                <w:b/>
                <w:bCs/>
                <w:sz w:val="18"/>
                <w:szCs w:val="20"/>
              </w:rPr>
              <w:fldChar w:fldCharType="begin"/>
            </w:r>
            <w:r w:rsidR="001E6C95" w:rsidRPr="00060324">
              <w:rPr>
                <w:rFonts w:ascii="Arial" w:hAnsi="Arial" w:cs="Arial"/>
                <w:b/>
                <w:bCs/>
                <w:sz w:val="18"/>
                <w:szCs w:val="20"/>
              </w:rPr>
              <w:instrText xml:space="preserve"> NUMPAGES  </w:instrText>
            </w:r>
            <w:r w:rsidR="001E6C95" w:rsidRPr="00060324">
              <w:rPr>
                <w:rFonts w:ascii="Arial" w:hAnsi="Arial" w:cs="Arial"/>
                <w:b/>
                <w:bCs/>
                <w:sz w:val="18"/>
                <w:szCs w:val="20"/>
              </w:rPr>
              <w:fldChar w:fldCharType="separate"/>
            </w:r>
            <w:r w:rsidR="008812E3">
              <w:rPr>
                <w:rFonts w:ascii="Arial" w:hAnsi="Arial" w:cs="Arial"/>
                <w:b/>
                <w:bCs/>
                <w:noProof/>
                <w:sz w:val="18"/>
                <w:szCs w:val="20"/>
              </w:rPr>
              <w:t>13</w:t>
            </w:r>
            <w:r w:rsidR="001E6C95" w:rsidRPr="00060324">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8F3C" w14:textId="77777777" w:rsidR="00804D20" w:rsidRDefault="00804D20" w:rsidP="0097602C">
      <w:pPr>
        <w:spacing w:after="0" w:line="240" w:lineRule="auto"/>
      </w:pPr>
      <w:r>
        <w:separator/>
      </w:r>
    </w:p>
    <w:p w14:paraId="2D409E6E" w14:textId="77777777" w:rsidR="00804D20" w:rsidRDefault="00804D20"/>
  </w:footnote>
  <w:footnote w:type="continuationSeparator" w:id="0">
    <w:p w14:paraId="6BA2F25C" w14:textId="77777777" w:rsidR="00804D20" w:rsidRDefault="00804D20" w:rsidP="0097602C">
      <w:pPr>
        <w:spacing w:after="0" w:line="240" w:lineRule="auto"/>
      </w:pPr>
      <w:r>
        <w:continuationSeparator/>
      </w:r>
    </w:p>
    <w:p w14:paraId="6538B126" w14:textId="77777777" w:rsidR="00804D20" w:rsidRDefault="00804D20"/>
  </w:footnote>
  <w:footnote w:id="1">
    <w:p w14:paraId="04A9E1BE" w14:textId="2EFAF82D" w:rsidR="00E417E0" w:rsidRPr="00E417E0" w:rsidRDefault="00E417E0">
      <w:pPr>
        <w:pStyle w:val="FootnoteText"/>
        <w:rPr>
          <w:rFonts w:ascii="Arial" w:hAnsi="Arial" w:cs="Arial"/>
          <w:sz w:val="16"/>
        </w:rPr>
      </w:pPr>
      <w:r w:rsidRPr="00E417E0">
        <w:rPr>
          <w:rStyle w:val="FootnoteReference"/>
          <w:rFonts w:ascii="Arial" w:hAnsi="Arial" w:cs="Arial"/>
          <w:sz w:val="16"/>
        </w:rPr>
        <w:footnoteRef/>
      </w:r>
      <w:r w:rsidRPr="00E417E0">
        <w:rPr>
          <w:rFonts w:ascii="Arial" w:hAnsi="Arial" w:cs="Arial"/>
          <w:sz w:val="16"/>
        </w:rPr>
        <w:t xml:space="preserve"> A SPO is an </w:t>
      </w:r>
      <w:proofErr w:type="spellStart"/>
      <w:r w:rsidRPr="00E417E0">
        <w:rPr>
          <w:rFonts w:ascii="Arial" w:hAnsi="Arial" w:cs="Arial"/>
          <w:sz w:val="16"/>
        </w:rPr>
        <w:t>organisation</w:t>
      </w:r>
      <w:proofErr w:type="spellEnd"/>
      <w:r w:rsidRPr="00E417E0">
        <w:rPr>
          <w:rFonts w:ascii="Arial" w:hAnsi="Arial" w:cs="Arial"/>
          <w:sz w:val="16"/>
        </w:rPr>
        <w:t xml:space="preserve"> that addresses social issues and always </w:t>
      </w:r>
      <w:proofErr w:type="spellStart"/>
      <w:r w:rsidRPr="00E417E0">
        <w:rPr>
          <w:rFonts w:ascii="Arial" w:hAnsi="Arial" w:cs="Arial"/>
          <w:sz w:val="16"/>
        </w:rPr>
        <w:t>prioritises</w:t>
      </w:r>
      <w:proofErr w:type="spellEnd"/>
      <w:r w:rsidRPr="00E417E0">
        <w:rPr>
          <w:rFonts w:ascii="Arial" w:hAnsi="Arial" w:cs="Arial"/>
          <w:sz w:val="16"/>
        </w:rPr>
        <w:t xml:space="preserve"> the interests of the communities it serves</w:t>
      </w:r>
    </w:p>
  </w:footnote>
  <w:footnote w:id="2">
    <w:p w14:paraId="45FF8F46" w14:textId="77777777" w:rsidR="001E6C95" w:rsidRPr="00793207" w:rsidRDefault="001E6C95" w:rsidP="005C1B01">
      <w:pPr>
        <w:pStyle w:val="FootnoteText"/>
        <w:jc w:val="both"/>
        <w:rPr>
          <w:rFonts w:ascii="Arial" w:hAnsi="Arial" w:cs="Arial"/>
          <w:sz w:val="16"/>
          <w:szCs w:val="16"/>
        </w:rPr>
      </w:pPr>
      <w:r w:rsidRPr="00793207">
        <w:rPr>
          <w:rStyle w:val="FootnoteReference"/>
          <w:rFonts w:ascii="Arial" w:hAnsi="Arial" w:cs="Arial"/>
          <w:sz w:val="16"/>
          <w:szCs w:val="16"/>
        </w:rPr>
        <w:footnoteRef/>
      </w:r>
      <w:r w:rsidRPr="00793207">
        <w:rPr>
          <w:rFonts w:ascii="Arial" w:hAnsi="Arial" w:cs="Arial"/>
          <w:sz w:val="16"/>
          <w:szCs w:val="16"/>
        </w:rPr>
        <w:t xml:space="preserve"> The law of Bangladesh does not allow non-Bangladeshis to be general members or board members of a Bangladeshi NGO/Social Welfare Organization</w:t>
      </w:r>
    </w:p>
  </w:footnote>
  <w:footnote w:id="3">
    <w:p w14:paraId="0A4EA820" w14:textId="77777777" w:rsidR="008F17B2" w:rsidRDefault="008F17B2" w:rsidP="005C1B01">
      <w:pPr>
        <w:pStyle w:val="FootnoteText"/>
        <w:jc w:val="both"/>
      </w:pPr>
      <w:r>
        <w:rPr>
          <w:rStyle w:val="FootnoteReference"/>
        </w:rPr>
        <w:footnoteRef/>
      </w:r>
      <w:r>
        <w:t xml:space="preserve"> </w:t>
      </w:r>
      <w:r w:rsidRPr="00F8022F">
        <w:rPr>
          <w:rFonts w:ascii="Arial" w:hAnsi="Arial" w:cs="Arial"/>
          <w:sz w:val="16"/>
          <w:szCs w:val="16"/>
        </w:rPr>
        <w:t>Being the point of time where a certain activity reaches a critical scale such th</w:t>
      </w:r>
      <w:r w:rsidRPr="00667797">
        <w:rPr>
          <w:rFonts w:ascii="Arial" w:hAnsi="Arial" w:cs="Arial"/>
          <w:sz w:val="16"/>
          <w:szCs w:val="16"/>
        </w:rPr>
        <w:t>at it becomes difficult to run such activity within a legal structure not really meant to host this type of activity</w:t>
      </w:r>
    </w:p>
  </w:footnote>
  <w:footnote w:id="4">
    <w:p w14:paraId="3D8064C7" w14:textId="59BB2E3C" w:rsidR="001E6C95" w:rsidRPr="00D349DE" w:rsidRDefault="001E6C95">
      <w:pPr>
        <w:pStyle w:val="FootnoteText"/>
        <w:rPr>
          <w:rFonts w:ascii="Arial" w:hAnsi="Arial" w:cs="Arial"/>
          <w:sz w:val="16"/>
          <w:szCs w:val="16"/>
        </w:rPr>
      </w:pPr>
      <w:r w:rsidRPr="00D349DE">
        <w:rPr>
          <w:rStyle w:val="FootnoteReference"/>
          <w:rFonts w:ascii="Arial" w:hAnsi="Arial" w:cs="Arial"/>
          <w:sz w:val="16"/>
          <w:szCs w:val="16"/>
        </w:rPr>
        <w:footnoteRef/>
      </w:r>
      <w:r w:rsidRPr="00D349DE">
        <w:rPr>
          <w:rFonts w:ascii="Arial" w:hAnsi="Arial" w:cs="Arial"/>
          <w:sz w:val="16"/>
          <w:szCs w:val="16"/>
        </w:rPr>
        <w:t xml:space="preserve"> See Annex 1</w:t>
      </w:r>
    </w:p>
  </w:footnote>
  <w:footnote w:id="5">
    <w:p w14:paraId="782838A8" w14:textId="13FD5A69" w:rsidR="001E6C95" w:rsidRPr="00272BB8" w:rsidRDefault="001E6C95">
      <w:pPr>
        <w:pStyle w:val="FootnoteText"/>
        <w:rPr>
          <w:rFonts w:ascii="Arial" w:hAnsi="Arial" w:cs="Arial"/>
          <w:sz w:val="16"/>
        </w:rPr>
      </w:pPr>
      <w:r w:rsidRPr="00272BB8">
        <w:rPr>
          <w:rStyle w:val="FootnoteReference"/>
          <w:rFonts w:ascii="Arial" w:hAnsi="Arial" w:cs="Arial"/>
          <w:sz w:val="16"/>
        </w:rPr>
        <w:footnoteRef/>
      </w:r>
      <w:r w:rsidRPr="00272BB8">
        <w:rPr>
          <w:rFonts w:ascii="Arial" w:hAnsi="Arial" w:cs="Arial"/>
          <w:sz w:val="16"/>
        </w:rPr>
        <w:t xml:space="preserve"> See Annexes </w:t>
      </w:r>
      <w:r>
        <w:rPr>
          <w:rFonts w:ascii="Arial" w:hAnsi="Arial" w:cs="Arial"/>
          <w:sz w:val="16"/>
        </w:rPr>
        <w:t>1</w:t>
      </w:r>
      <w:r w:rsidRPr="00272BB8">
        <w:rPr>
          <w:rFonts w:ascii="Arial" w:hAnsi="Arial" w:cs="Arial"/>
          <w:sz w:val="16"/>
        </w:rPr>
        <w:t xml:space="preserve">A &amp; </w:t>
      </w:r>
      <w:r>
        <w:rPr>
          <w:rFonts w:ascii="Arial" w:hAnsi="Arial" w:cs="Arial"/>
          <w:sz w:val="16"/>
        </w:rPr>
        <w:t>1</w:t>
      </w:r>
      <w:r w:rsidRPr="00272BB8">
        <w:rPr>
          <w:rFonts w:ascii="Arial" w:hAnsi="Arial" w:cs="Arial"/>
          <w:sz w:val="16"/>
        </w:rPr>
        <w:t>B for more details</w:t>
      </w:r>
    </w:p>
  </w:footnote>
  <w:footnote w:id="6">
    <w:p w14:paraId="3A128921" w14:textId="2885361E" w:rsidR="001E6C95" w:rsidRPr="001D17F7" w:rsidRDefault="001E6C95">
      <w:pPr>
        <w:pStyle w:val="FootnoteText"/>
      </w:pPr>
      <w:r w:rsidRPr="00272BB8">
        <w:rPr>
          <w:rStyle w:val="FootnoteReference"/>
          <w:rFonts w:ascii="Arial" w:hAnsi="Arial" w:cs="Arial"/>
          <w:sz w:val="16"/>
        </w:rPr>
        <w:footnoteRef/>
      </w:r>
      <w:r w:rsidRPr="00272BB8">
        <w:rPr>
          <w:rFonts w:ascii="Arial" w:hAnsi="Arial" w:cs="Arial"/>
          <w:sz w:val="16"/>
        </w:rPr>
        <w:t xml:space="preserve"> See Annex</w:t>
      </w:r>
      <w:r>
        <w:rPr>
          <w:rFonts w:ascii="Arial" w:hAnsi="Arial" w:cs="Arial"/>
          <w:sz w:val="16"/>
        </w:rPr>
        <w:t xml:space="preserve"> 1</w:t>
      </w:r>
      <w:r w:rsidRPr="00272BB8">
        <w:rPr>
          <w:rFonts w:ascii="Arial" w:hAnsi="Arial" w:cs="Arial"/>
          <w:sz w:val="16"/>
        </w:rPr>
        <w:t>C for more details</w:t>
      </w:r>
    </w:p>
  </w:footnote>
  <w:footnote w:id="7">
    <w:p w14:paraId="1BE77E88" w14:textId="13BD8DA1" w:rsidR="00E51E3F" w:rsidRPr="00E51E3F" w:rsidRDefault="00E51E3F" w:rsidP="00E51E3F">
      <w:pPr>
        <w:jc w:val="both"/>
        <w:rPr>
          <w:rFonts w:ascii="Arial" w:hAnsi="Arial" w:cs="Arial"/>
          <w:sz w:val="16"/>
          <w:szCs w:val="16"/>
          <w:lang w:val="en-GB"/>
        </w:rPr>
      </w:pPr>
      <w:r w:rsidRPr="00E51E3F">
        <w:rPr>
          <w:rStyle w:val="FootnoteReference"/>
          <w:rFonts w:ascii="Arial" w:hAnsi="Arial" w:cs="Arial"/>
          <w:sz w:val="16"/>
          <w:szCs w:val="16"/>
        </w:rPr>
        <w:footnoteRef/>
      </w:r>
      <w:r w:rsidRPr="00E51E3F">
        <w:rPr>
          <w:rFonts w:ascii="Arial" w:hAnsi="Arial" w:cs="Arial"/>
          <w:sz w:val="16"/>
          <w:szCs w:val="16"/>
        </w:rPr>
        <w:t xml:space="preserve"> </w:t>
      </w:r>
      <w:r w:rsidRPr="00E51E3F">
        <w:rPr>
          <w:rFonts w:ascii="Arial" w:hAnsi="Arial" w:cs="Arial"/>
          <w:sz w:val="16"/>
          <w:szCs w:val="16"/>
          <w:lang w:val="en-GB"/>
        </w:rPr>
        <w:t xml:space="preserve">The evaluator will be responsible for selecting the </w:t>
      </w:r>
      <w:r w:rsidRPr="00E51E3F">
        <w:rPr>
          <w:rFonts w:ascii="Arial" w:hAnsi="Arial" w:cs="Arial"/>
          <w:i/>
          <w:sz w:val="16"/>
          <w:szCs w:val="16"/>
          <w:lang w:val="en-GB"/>
        </w:rPr>
        <w:t>chars</w:t>
      </w:r>
      <w:r w:rsidRPr="00E51E3F">
        <w:rPr>
          <w:rFonts w:ascii="Arial" w:hAnsi="Arial" w:cs="Arial"/>
          <w:sz w:val="16"/>
          <w:szCs w:val="16"/>
          <w:lang w:val="en-GB"/>
        </w:rPr>
        <w:t>/locations in consultation with Friendship’s team</w:t>
      </w:r>
    </w:p>
  </w:footnote>
  <w:footnote w:id="8">
    <w:p w14:paraId="742399D1" w14:textId="77777777" w:rsidR="001E6C95" w:rsidRPr="00D73361" w:rsidRDefault="001E6C95" w:rsidP="00A44578">
      <w:pPr>
        <w:pStyle w:val="FootnoteText"/>
        <w:rPr>
          <w:rFonts w:ascii="Arial" w:hAnsi="Arial" w:cs="Arial"/>
          <w:sz w:val="16"/>
          <w:szCs w:val="16"/>
          <w:lang w:val="en-GB"/>
        </w:rPr>
      </w:pPr>
      <w:r w:rsidRPr="00D73361">
        <w:rPr>
          <w:rStyle w:val="FootnoteReference"/>
          <w:rFonts w:ascii="Arial" w:hAnsi="Arial" w:cs="Arial"/>
          <w:sz w:val="16"/>
          <w:szCs w:val="16"/>
        </w:rPr>
        <w:footnoteRef/>
      </w:r>
      <w:r w:rsidRPr="00D73361">
        <w:rPr>
          <w:rFonts w:ascii="Arial" w:hAnsi="Arial" w:cs="Arial"/>
          <w:sz w:val="16"/>
          <w:szCs w:val="16"/>
        </w:rPr>
        <w:t xml:space="preserve"> That is, the individuals, groups or </w:t>
      </w:r>
      <w:proofErr w:type="spellStart"/>
      <w:r w:rsidRPr="00D73361">
        <w:rPr>
          <w:rFonts w:ascii="Arial" w:hAnsi="Arial" w:cs="Arial"/>
          <w:sz w:val="16"/>
          <w:szCs w:val="16"/>
        </w:rPr>
        <w:t>organisations</w:t>
      </w:r>
      <w:proofErr w:type="spellEnd"/>
      <w:r w:rsidRPr="00D73361">
        <w:rPr>
          <w:rFonts w:ascii="Arial" w:hAnsi="Arial" w:cs="Arial"/>
          <w:sz w:val="16"/>
          <w:szCs w:val="16"/>
        </w:rPr>
        <w:t xml:space="preserve"> that benefit from the development intervention, directly or indirectly, intentionally or unintentionally. Other terms may be used, such as 'rights holders' or 'affected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6441" w14:textId="77777777" w:rsidR="001E6C95" w:rsidRDefault="001E6C95" w:rsidP="001B123B">
    <w:pPr>
      <w:pStyle w:val="Header"/>
      <w:ind w:left="-426"/>
    </w:pPr>
    <w:r>
      <w:rPr>
        <w:noProof/>
        <w:lang w:val="en-GB" w:eastAsia="en-GB"/>
      </w:rPr>
      <w:drawing>
        <wp:inline distT="0" distB="0" distL="0" distR="0" wp14:anchorId="08D58C36" wp14:editId="0370A72C">
          <wp:extent cx="19240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Friendship Luxembourg Logo_5demi_cm.wmf"/>
                  <pic:cNvPicPr/>
                </pic:nvPicPr>
                <pic:blipFill>
                  <a:blip r:embed="rId1">
                    <a:extLst>
                      <a:ext uri="{28A0092B-C50C-407E-A947-70E740481C1C}">
                        <a14:useLocalDpi xmlns:a14="http://schemas.microsoft.com/office/drawing/2010/main" val="0"/>
                      </a:ext>
                    </a:extLst>
                  </a:blip>
                  <a:stretch>
                    <a:fillRect/>
                  </a:stretch>
                </pic:blipFill>
                <pic:spPr>
                  <a:xfrm>
                    <a:off x="0" y="0"/>
                    <a:ext cx="1924050" cy="352425"/>
                  </a:xfrm>
                  <a:prstGeom prst="rect">
                    <a:avLst/>
                  </a:prstGeom>
                </pic:spPr>
              </pic:pic>
            </a:graphicData>
          </a:graphic>
        </wp:inline>
      </w:drawing>
    </w:r>
  </w:p>
  <w:p w14:paraId="14B507A1" w14:textId="77777777" w:rsidR="001E6C95" w:rsidRDefault="001E6C95">
    <w:pPr>
      <w:pStyle w:val="Header"/>
    </w:pPr>
  </w:p>
  <w:p w14:paraId="09DAF4B1" w14:textId="77777777" w:rsidR="001E6C95" w:rsidRDefault="001E6C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6704" w14:textId="684F66C9" w:rsidR="001E6C95" w:rsidRDefault="00A60473" w:rsidP="001B123B">
    <w:pPr>
      <w:pStyle w:val="Header"/>
      <w:ind w:left="-426"/>
    </w:pPr>
    <w:r>
      <w:rPr>
        <w:noProof/>
        <w:lang w:val="en-GB" w:eastAsia="en-GB"/>
      </w:rPr>
      <w:drawing>
        <wp:anchor distT="0" distB="0" distL="114300" distR="114300" simplePos="0" relativeHeight="251658240" behindDoc="1" locked="0" layoutInCell="1" allowOverlap="1" wp14:anchorId="28D9F70C" wp14:editId="101142DD">
          <wp:simplePos x="0" y="0"/>
          <wp:positionH relativeFrom="column">
            <wp:posOffset>-328930</wp:posOffset>
          </wp:positionH>
          <wp:positionV relativeFrom="paragraph">
            <wp:posOffset>3810</wp:posOffset>
          </wp:positionV>
          <wp:extent cx="2495550" cy="457200"/>
          <wp:effectExtent l="0" t="0" r="0" b="0"/>
          <wp:wrapTight wrapText="bothSides">
            <wp:wrapPolygon edited="0">
              <wp:start x="660" y="0"/>
              <wp:lineTo x="0" y="900"/>
              <wp:lineTo x="0" y="12600"/>
              <wp:lineTo x="2473" y="14400"/>
              <wp:lineTo x="2473" y="20700"/>
              <wp:lineTo x="13850" y="20700"/>
              <wp:lineTo x="13685" y="14400"/>
              <wp:lineTo x="21435" y="13500"/>
              <wp:lineTo x="21435" y="900"/>
              <wp:lineTo x="21270" y="0"/>
              <wp:lineTo x="66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 Friendship Luxembourg Logo_7cm.wmf"/>
                  <pic:cNvPicPr/>
                </pic:nvPicPr>
                <pic:blipFill>
                  <a:blip r:embed="rId1">
                    <a:extLst>
                      <a:ext uri="{28A0092B-C50C-407E-A947-70E740481C1C}">
                        <a14:useLocalDpi xmlns:a14="http://schemas.microsoft.com/office/drawing/2010/main" val="0"/>
                      </a:ext>
                    </a:extLst>
                  </a:blip>
                  <a:stretch>
                    <a:fillRect/>
                  </a:stretch>
                </pic:blipFill>
                <pic:spPr>
                  <a:xfrm>
                    <a:off x="0" y="0"/>
                    <a:ext cx="2495550" cy="457200"/>
                  </a:xfrm>
                  <a:prstGeom prst="rect">
                    <a:avLst/>
                  </a:prstGeom>
                </pic:spPr>
              </pic:pic>
            </a:graphicData>
          </a:graphic>
        </wp:anchor>
      </w:drawing>
    </w:r>
  </w:p>
  <w:p w14:paraId="2713CE1C" w14:textId="77777777" w:rsidR="001E6C95" w:rsidRDefault="001E6C95" w:rsidP="001B123B">
    <w:pPr>
      <w:pStyle w:val="Header"/>
      <w:ind w:left="-426"/>
    </w:pPr>
  </w:p>
  <w:p w14:paraId="3A4FA724" w14:textId="77777777" w:rsidR="001E6C95" w:rsidRDefault="001E6C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FD9"/>
    <w:multiLevelType w:val="hybridMultilevel"/>
    <w:tmpl w:val="357A1490"/>
    <w:lvl w:ilvl="0" w:tplc="1F5EB27E">
      <w:start w:val="1"/>
      <w:numFmt w:val="bullet"/>
      <w:lvlText w:val=""/>
      <w:lvlJc w:val="left"/>
      <w:pPr>
        <w:tabs>
          <w:tab w:val="num" w:pos="720"/>
        </w:tabs>
        <w:ind w:left="720" w:hanging="360"/>
      </w:pPr>
      <w:rPr>
        <w:rFonts w:ascii="Wingdings" w:hAnsi="Wingdings" w:hint="default"/>
      </w:rPr>
    </w:lvl>
    <w:lvl w:ilvl="1" w:tplc="413C0360" w:tentative="1">
      <w:start w:val="1"/>
      <w:numFmt w:val="bullet"/>
      <w:lvlText w:val=""/>
      <w:lvlJc w:val="left"/>
      <w:pPr>
        <w:tabs>
          <w:tab w:val="num" w:pos="1440"/>
        </w:tabs>
        <w:ind w:left="1440" w:hanging="360"/>
      </w:pPr>
      <w:rPr>
        <w:rFonts w:ascii="Wingdings" w:hAnsi="Wingdings" w:hint="default"/>
      </w:rPr>
    </w:lvl>
    <w:lvl w:ilvl="2" w:tplc="C71E516E" w:tentative="1">
      <w:start w:val="1"/>
      <w:numFmt w:val="bullet"/>
      <w:lvlText w:val=""/>
      <w:lvlJc w:val="left"/>
      <w:pPr>
        <w:tabs>
          <w:tab w:val="num" w:pos="2160"/>
        </w:tabs>
        <w:ind w:left="2160" w:hanging="360"/>
      </w:pPr>
      <w:rPr>
        <w:rFonts w:ascii="Wingdings" w:hAnsi="Wingdings" w:hint="default"/>
      </w:rPr>
    </w:lvl>
    <w:lvl w:ilvl="3" w:tplc="75F8338C" w:tentative="1">
      <w:start w:val="1"/>
      <w:numFmt w:val="bullet"/>
      <w:lvlText w:val=""/>
      <w:lvlJc w:val="left"/>
      <w:pPr>
        <w:tabs>
          <w:tab w:val="num" w:pos="2880"/>
        </w:tabs>
        <w:ind w:left="2880" w:hanging="360"/>
      </w:pPr>
      <w:rPr>
        <w:rFonts w:ascii="Wingdings" w:hAnsi="Wingdings" w:hint="default"/>
      </w:rPr>
    </w:lvl>
    <w:lvl w:ilvl="4" w:tplc="FE06DABA" w:tentative="1">
      <w:start w:val="1"/>
      <w:numFmt w:val="bullet"/>
      <w:lvlText w:val=""/>
      <w:lvlJc w:val="left"/>
      <w:pPr>
        <w:tabs>
          <w:tab w:val="num" w:pos="3600"/>
        </w:tabs>
        <w:ind w:left="3600" w:hanging="360"/>
      </w:pPr>
      <w:rPr>
        <w:rFonts w:ascii="Wingdings" w:hAnsi="Wingdings" w:hint="default"/>
      </w:rPr>
    </w:lvl>
    <w:lvl w:ilvl="5" w:tplc="98660DA4" w:tentative="1">
      <w:start w:val="1"/>
      <w:numFmt w:val="bullet"/>
      <w:lvlText w:val=""/>
      <w:lvlJc w:val="left"/>
      <w:pPr>
        <w:tabs>
          <w:tab w:val="num" w:pos="4320"/>
        </w:tabs>
        <w:ind w:left="4320" w:hanging="360"/>
      </w:pPr>
      <w:rPr>
        <w:rFonts w:ascii="Wingdings" w:hAnsi="Wingdings" w:hint="default"/>
      </w:rPr>
    </w:lvl>
    <w:lvl w:ilvl="6" w:tplc="A5D0A38A" w:tentative="1">
      <w:start w:val="1"/>
      <w:numFmt w:val="bullet"/>
      <w:lvlText w:val=""/>
      <w:lvlJc w:val="left"/>
      <w:pPr>
        <w:tabs>
          <w:tab w:val="num" w:pos="5040"/>
        </w:tabs>
        <w:ind w:left="5040" w:hanging="360"/>
      </w:pPr>
      <w:rPr>
        <w:rFonts w:ascii="Wingdings" w:hAnsi="Wingdings" w:hint="default"/>
      </w:rPr>
    </w:lvl>
    <w:lvl w:ilvl="7" w:tplc="9752ACD0" w:tentative="1">
      <w:start w:val="1"/>
      <w:numFmt w:val="bullet"/>
      <w:lvlText w:val=""/>
      <w:lvlJc w:val="left"/>
      <w:pPr>
        <w:tabs>
          <w:tab w:val="num" w:pos="5760"/>
        </w:tabs>
        <w:ind w:left="5760" w:hanging="360"/>
      </w:pPr>
      <w:rPr>
        <w:rFonts w:ascii="Wingdings" w:hAnsi="Wingdings" w:hint="default"/>
      </w:rPr>
    </w:lvl>
    <w:lvl w:ilvl="8" w:tplc="36C2F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F3799"/>
    <w:multiLevelType w:val="hybridMultilevel"/>
    <w:tmpl w:val="2A28BA0C"/>
    <w:lvl w:ilvl="0" w:tplc="6B1684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76BB"/>
    <w:multiLevelType w:val="hybridMultilevel"/>
    <w:tmpl w:val="F14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AD065"/>
    <w:multiLevelType w:val="hybridMultilevel"/>
    <w:tmpl w:val="04DCFE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6C473F"/>
    <w:multiLevelType w:val="hybridMultilevel"/>
    <w:tmpl w:val="4A1ECD0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73333"/>
    <w:multiLevelType w:val="hybridMultilevel"/>
    <w:tmpl w:val="345594A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E50927"/>
    <w:multiLevelType w:val="hybridMultilevel"/>
    <w:tmpl w:val="A8F6717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39500C3"/>
    <w:multiLevelType w:val="hybridMultilevel"/>
    <w:tmpl w:val="D3920AE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11C7C"/>
    <w:multiLevelType w:val="hybridMultilevel"/>
    <w:tmpl w:val="DF6E3982"/>
    <w:lvl w:ilvl="0" w:tplc="7F1818BE">
      <w:start w:val="1"/>
      <w:numFmt w:val="decimal"/>
      <w:pStyle w:val="Bullet1-LuxDev"/>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C62EB"/>
    <w:multiLevelType w:val="hybridMultilevel"/>
    <w:tmpl w:val="AAF4E060"/>
    <w:lvl w:ilvl="0" w:tplc="280E1F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124DC"/>
    <w:multiLevelType w:val="hybridMultilevel"/>
    <w:tmpl w:val="1EB0B2F4"/>
    <w:lvl w:ilvl="0" w:tplc="45BCBB1E">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55DC2A3D"/>
    <w:multiLevelType w:val="hybridMultilevel"/>
    <w:tmpl w:val="5D7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E65B6"/>
    <w:multiLevelType w:val="hybridMultilevel"/>
    <w:tmpl w:val="44561DF2"/>
    <w:lvl w:ilvl="0" w:tplc="080C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92978"/>
    <w:multiLevelType w:val="hybridMultilevel"/>
    <w:tmpl w:val="565C8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96188"/>
    <w:multiLevelType w:val="hybridMultilevel"/>
    <w:tmpl w:val="B9D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E4FED"/>
    <w:multiLevelType w:val="multilevel"/>
    <w:tmpl w:val="72F6E0F2"/>
    <w:lvl w:ilvl="0">
      <w:start w:val="1"/>
      <w:numFmt w:val="decimal"/>
      <w:pStyle w:val="Heading1"/>
      <w:lvlText w:val="%1."/>
      <w:lvlJc w:val="left"/>
      <w:pPr>
        <w:ind w:left="502" w:hanging="360"/>
      </w:pPr>
      <w:rPr>
        <w:rFonts w:hint="default"/>
      </w:rPr>
    </w:lvl>
    <w:lvl w:ilvl="1">
      <w:start w:val="1"/>
      <w:numFmt w:val="decimal"/>
      <w:pStyle w:val="Heading2"/>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68750D8A"/>
    <w:multiLevelType w:val="hybridMultilevel"/>
    <w:tmpl w:val="390A92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46543"/>
    <w:multiLevelType w:val="hybridMultilevel"/>
    <w:tmpl w:val="E2C8C330"/>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F7DD3"/>
    <w:multiLevelType w:val="hybridMultilevel"/>
    <w:tmpl w:val="7C1CCA5E"/>
    <w:lvl w:ilvl="0" w:tplc="08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4729E"/>
    <w:multiLevelType w:val="multilevel"/>
    <w:tmpl w:val="B5CAA21C"/>
    <w:lvl w:ilvl="0">
      <w:start w:val="1"/>
      <w:numFmt w:val="bullet"/>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2"/>
  </w:num>
  <w:num w:numId="2">
    <w:abstractNumId w:val="18"/>
  </w:num>
  <w:num w:numId="3">
    <w:abstractNumId w:val="19"/>
  </w:num>
  <w:num w:numId="4">
    <w:abstractNumId w:val="15"/>
  </w:num>
  <w:num w:numId="5">
    <w:abstractNumId w:val="5"/>
  </w:num>
  <w:num w:numId="6">
    <w:abstractNumId w:val="3"/>
  </w:num>
  <w:num w:numId="7">
    <w:abstractNumId w:val="6"/>
  </w:num>
  <w:num w:numId="8">
    <w:abstractNumId w:val="7"/>
  </w:num>
  <w:num w:numId="9">
    <w:abstractNumId w:val="12"/>
  </w:num>
  <w:num w:numId="10">
    <w:abstractNumId w:val="8"/>
  </w:num>
  <w:num w:numId="11">
    <w:abstractNumId w:val="15"/>
  </w:num>
  <w:num w:numId="12">
    <w:abstractNumId w:val="19"/>
  </w:num>
  <w:num w:numId="13">
    <w:abstractNumId w:val="10"/>
  </w:num>
  <w:num w:numId="14">
    <w:abstractNumId w:val="15"/>
  </w:num>
  <w:num w:numId="15">
    <w:abstractNumId w:val="15"/>
  </w:num>
  <w:num w:numId="16">
    <w:abstractNumId w:val="15"/>
  </w:num>
  <w:num w:numId="17">
    <w:abstractNumId w:val="15"/>
  </w:num>
  <w:num w:numId="18">
    <w:abstractNumId w:val="17"/>
  </w:num>
  <w:num w:numId="19">
    <w:abstractNumId w:val="16"/>
  </w:num>
  <w:num w:numId="20">
    <w:abstractNumId w:val="15"/>
  </w:num>
  <w:num w:numId="21">
    <w:abstractNumId w:val="4"/>
  </w:num>
  <w:num w:numId="22">
    <w:abstractNumId w:val="0"/>
  </w:num>
  <w:num w:numId="23">
    <w:abstractNumId w:val="15"/>
  </w:num>
  <w:num w:numId="24">
    <w:abstractNumId w:val="13"/>
  </w:num>
  <w:num w:numId="25">
    <w:abstractNumId w:val="15"/>
  </w:num>
  <w:num w:numId="26">
    <w:abstractNumId w:val="8"/>
  </w:num>
  <w:num w:numId="27">
    <w:abstractNumId w:val="9"/>
  </w:num>
  <w:num w:numId="28">
    <w:abstractNumId w:val="14"/>
  </w:num>
  <w:num w:numId="29">
    <w:abstractNumId w:val="11"/>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LU" w:vendorID="64" w:dllVersion="131078"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2C"/>
    <w:rsid w:val="000145BF"/>
    <w:rsid w:val="00014956"/>
    <w:rsid w:val="000169D6"/>
    <w:rsid w:val="00031FF9"/>
    <w:rsid w:val="00032346"/>
    <w:rsid w:val="00032F67"/>
    <w:rsid w:val="00047B2D"/>
    <w:rsid w:val="00060324"/>
    <w:rsid w:val="000A7292"/>
    <w:rsid w:val="000D265E"/>
    <w:rsid w:val="000D30D3"/>
    <w:rsid w:val="000D5F21"/>
    <w:rsid w:val="000F002D"/>
    <w:rsid w:val="000F1823"/>
    <w:rsid w:val="000F5644"/>
    <w:rsid w:val="000F73B5"/>
    <w:rsid w:val="00106CD1"/>
    <w:rsid w:val="00113D42"/>
    <w:rsid w:val="001210E7"/>
    <w:rsid w:val="00135D28"/>
    <w:rsid w:val="001403D3"/>
    <w:rsid w:val="001416CA"/>
    <w:rsid w:val="001423DC"/>
    <w:rsid w:val="00150AD5"/>
    <w:rsid w:val="0015236B"/>
    <w:rsid w:val="00153C42"/>
    <w:rsid w:val="00155B61"/>
    <w:rsid w:val="00165B9A"/>
    <w:rsid w:val="001858E9"/>
    <w:rsid w:val="00191078"/>
    <w:rsid w:val="00196159"/>
    <w:rsid w:val="00197243"/>
    <w:rsid w:val="001A20B9"/>
    <w:rsid w:val="001A2F01"/>
    <w:rsid w:val="001B0425"/>
    <w:rsid w:val="001B119B"/>
    <w:rsid w:val="001B123B"/>
    <w:rsid w:val="001C3DFA"/>
    <w:rsid w:val="001D17F7"/>
    <w:rsid w:val="001E6C95"/>
    <w:rsid w:val="001F0EF4"/>
    <w:rsid w:val="001F2913"/>
    <w:rsid w:val="001F40FD"/>
    <w:rsid w:val="002015BB"/>
    <w:rsid w:val="00205EBB"/>
    <w:rsid w:val="0021400F"/>
    <w:rsid w:val="002202DF"/>
    <w:rsid w:val="00230BF8"/>
    <w:rsid w:val="00255F27"/>
    <w:rsid w:val="002609BE"/>
    <w:rsid w:val="00267B49"/>
    <w:rsid w:val="00272BB8"/>
    <w:rsid w:val="0028769E"/>
    <w:rsid w:val="002926A6"/>
    <w:rsid w:val="002A66CF"/>
    <w:rsid w:val="002E700B"/>
    <w:rsid w:val="002F3BE3"/>
    <w:rsid w:val="002F408B"/>
    <w:rsid w:val="002F45CA"/>
    <w:rsid w:val="002F5A8D"/>
    <w:rsid w:val="00310E68"/>
    <w:rsid w:val="0031445A"/>
    <w:rsid w:val="00323E8E"/>
    <w:rsid w:val="00326D84"/>
    <w:rsid w:val="00335A2E"/>
    <w:rsid w:val="00350BC9"/>
    <w:rsid w:val="00355CA2"/>
    <w:rsid w:val="0036419B"/>
    <w:rsid w:val="00373AD1"/>
    <w:rsid w:val="003742FC"/>
    <w:rsid w:val="003744D8"/>
    <w:rsid w:val="00381A73"/>
    <w:rsid w:val="003829D8"/>
    <w:rsid w:val="003934EE"/>
    <w:rsid w:val="003A3556"/>
    <w:rsid w:val="003A7B28"/>
    <w:rsid w:val="003B41DA"/>
    <w:rsid w:val="003B45B5"/>
    <w:rsid w:val="003B760C"/>
    <w:rsid w:val="003C3FA6"/>
    <w:rsid w:val="003C459C"/>
    <w:rsid w:val="003D2CD0"/>
    <w:rsid w:val="003E53FD"/>
    <w:rsid w:val="003E5FC5"/>
    <w:rsid w:val="003E61C8"/>
    <w:rsid w:val="003E622B"/>
    <w:rsid w:val="003F2992"/>
    <w:rsid w:val="003F51EF"/>
    <w:rsid w:val="003F6EEC"/>
    <w:rsid w:val="00402B7F"/>
    <w:rsid w:val="0042673A"/>
    <w:rsid w:val="00433E0D"/>
    <w:rsid w:val="00435DFD"/>
    <w:rsid w:val="00444AA0"/>
    <w:rsid w:val="004464C9"/>
    <w:rsid w:val="00465636"/>
    <w:rsid w:val="00466BC7"/>
    <w:rsid w:val="004778E5"/>
    <w:rsid w:val="004800CD"/>
    <w:rsid w:val="00481B25"/>
    <w:rsid w:val="00486706"/>
    <w:rsid w:val="004A1D9B"/>
    <w:rsid w:val="004A365E"/>
    <w:rsid w:val="004E0A70"/>
    <w:rsid w:val="004E7FA6"/>
    <w:rsid w:val="005016F9"/>
    <w:rsid w:val="00521656"/>
    <w:rsid w:val="0052626D"/>
    <w:rsid w:val="00530776"/>
    <w:rsid w:val="005324FA"/>
    <w:rsid w:val="00533891"/>
    <w:rsid w:val="00540B81"/>
    <w:rsid w:val="005522F4"/>
    <w:rsid w:val="005603AD"/>
    <w:rsid w:val="005603E6"/>
    <w:rsid w:val="00570262"/>
    <w:rsid w:val="0057295B"/>
    <w:rsid w:val="005759E2"/>
    <w:rsid w:val="00576C95"/>
    <w:rsid w:val="005859D6"/>
    <w:rsid w:val="00587B13"/>
    <w:rsid w:val="00590677"/>
    <w:rsid w:val="00593A13"/>
    <w:rsid w:val="00593EDC"/>
    <w:rsid w:val="00594936"/>
    <w:rsid w:val="005A33EF"/>
    <w:rsid w:val="005A38D1"/>
    <w:rsid w:val="005A7638"/>
    <w:rsid w:val="005B59A7"/>
    <w:rsid w:val="005B7E06"/>
    <w:rsid w:val="005C18CF"/>
    <w:rsid w:val="005C1B01"/>
    <w:rsid w:val="005C1E5C"/>
    <w:rsid w:val="005C332E"/>
    <w:rsid w:val="005C333B"/>
    <w:rsid w:val="005C54F8"/>
    <w:rsid w:val="005D1468"/>
    <w:rsid w:val="005D1F04"/>
    <w:rsid w:val="005D2C7A"/>
    <w:rsid w:val="005D60AC"/>
    <w:rsid w:val="00605173"/>
    <w:rsid w:val="00623726"/>
    <w:rsid w:val="006271E8"/>
    <w:rsid w:val="00635DD2"/>
    <w:rsid w:val="006361C6"/>
    <w:rsid w:val="0064055A"/>
    <w:rsid w:val="00643441"/>
    <w:rsid w:val="00664265"/>
    <w:rsid w:val="00667797"/>
    <w:rsid w:val="00670F4D"/>
    <w:rsid w:val="00672867"/>
    <w:rsid w:val="006813E9"/>
    <w:rsid w:val="00696256"/>
    <w:rsid w:val="006A2178"/>
    <w:rsid w:val="006A6840"/>
    <w:rsid w:val="006C6814"/>
    <w:rsid w:val="006D0647"/>
    <w:rsid w:val="006D2640"/>
    <w:rsid w:val="006E0E36"/>
    <w:rsid w:val="0070366F"/>
    <w:rsid w:val="007262FE"/>
    <w:rsid w:val="0072666C"/>
    <w:rsid w:val="00733CDF"/>
    <w:rsid w:val="00755E81"/>
    <w:rsid w:val="00765012"/>
    <w:rsid w:val="00770856"/>
    <w:rsid w:val="007740EF"/>
    <w:rsid w:val="00783D8A"/>
    <w:rsid w:val="00785395"/>
    <w:rsid w:val="00791B2A"/>
    <w:rsid w:val="00791C3A"/>
    <w:rsid w:val="00793207"/>
    <w:rsid w:val="007B4A78"/>
    <w:rsid w:val="007C17A1"/>
    <w:rsid w:val="007C1E0E"/>
    <w:rsid w:val="007C254A"/>
    <w:rsid w:val="007D693E"/>
    <w:rsid w:val="007E02F3"/>
    <w:rsid w:val="007F0248"/>
    <w:rsid w:val="007F17BB"/>
    <w:rsid w:val="008041AE"/>
    <w:rsid w:val="00804D20"/>
    <w:rsid w:val="00806550"/>
    <w:rsid w:val="0081459D"/>
    <w:rsid w:val="008261A6"/>
    <w:rsid w:val="008768AE"/>
    <w:rsid w:val="008812E3"/>
    <w:rsid w:val="008B0433"/>
    <w:rsid w:val="008B27E9"/>
    <w:rsid w:val="008E1C58"/>
    <w:rsid w:val="008E4337"/>
    <w:rsid w:val="008E57C9"/>
    <w:rsid w:val="008E6051"/>
    <w:rsid w:val="008F17B2"/>
    <w:rsid w:val="00911106"/>
    <w:rsid w:val="00921E1B"/>
    <w:rsid w:val="009276E8"/>
    <w:rsid w:val="00953DAD"/>
    <w:rsid w:val="009565D9"/>
    <w:rsid w:val="0097272D"/>
    <w:rsid w:val="0097602C"/>
    <w:rsid w:val="00976F17"/>
    <w:rsid w:val="009771FC"/>
    <w:rsid w:val="00984191"/>
    <w:rsid w:val="0098450B"/>
    <w:rsid w:val="00986DEF"/>
    <w:rsid w:val="00990BD9"/>
    <w:rsid w:val="00992672"/>
    <w:rsid w:val="00995A0C"/>
    <w:rsid w:val="0099667C"/>
    <w:rsid w:val="0099764B"/>
    <w:rsid w:val="009C23E5"/>
    <w:rsid w:val="009D6D42"/>
    <w:rsid w:val="009D787F"/>
    <w:rsid w:val="009D78E9"/>
    <w:rsid w:val="009D7E10"/>
    <w:rsid w:val="009E4A03"/>
    <w:rsid w:val="009F0A2B"/>
    <w:rsid w:val="009F144E"/>
    <w:rsid w:val="00A046B6"/>
    <w:rsid w:val="00A17D57"/>
    <w:rsid w:val="00A21409"/>
    <w:rsid w:val="00A36DAD"/>
    <w:rsid w:val="00A40A7E"/>
    <w:rsid w:val="00A41F58"/>
    <w:rsid w:val="00A44578"/>
    <w:rsid w:val="00A45620"/>
    <w:rsid w:val="00A46F65"/>
    <w:rsid w:val="00A50FF1"/>
    <w:rsid w:val="00A60473"/>
    <w:rsid w:val="00A63CB1"/>
    <w:rsid w:val="00A6615F"/>
    <w:rsid w:val="00A667CF"/>
    <w:rsid w:val="00A71F0B"/>
    <w:rsid w:val="00A831A9"/>
    <w:rsid w:val="00A85BB6"/>
    <w:rsid w:val="00A85F0D"/>
    <w:rsid w:val="00AA627F"/>
    <w:rsid w:val="00AB7106"/>
    <w:rsid w:val="00AC12C1"/>
    <w:rsid w:val="00AD6E0C"/>
    <w:rsid w:val="00AE0305"/>
    <w:rsid w:val="00B175B1"/>
    <w:rsid w:val="00B22FA4"/>
    <w:rsid w:val="00B3206C"/>
    <w:rsid w:val="00B3505B"/>
    <w:rsid w:val="00B43F7E"/>
    <w:rsid w:val="00B52074"/>
    <w:rsid w:val="00B72257"/>
    <w:rsid w:val="00B76AC8"/>
    <w:rsid w:val="00B87245"/>
    <w:rsid w:val="00B92EA7"/>
    <w:rsid w:val="00B9761A"/>
    <w:rsid w:val="00BA063D"/>
    <w:rsid w:val="00BA10A7"/>
    <w:rsid w:val="00BB0360"/>
    <w:rsid w:val="00BB6ACE"/>
    <w:rsid w:val="00BB76D3"/>
    <w:rsid w:val="00BB7B6E"/>
    <w:rsid w:val="00BC4FD4"/>
    <w:rsid w:val="00BD16A5"/>
    <w:rsid w:val="00BD36E9"/>
    <w:rsid w:val="00BE3538"/>
    <w:rsid w:val="00BF40B8"/>
    <w:rsid w:val="00BF65F6"/>
    <w:rsid w:val="00C0723D"/>
    <w:rsid w:val="00C15989"/>
    <w:rsid w:val="00C1773A"/>
    <w:rsid w:val="00C21775"/>
    <w:rsid w:val="00C24CA8"/>
    <w:rsid w:val="00C640E1"/>
    <w:rsid w:val="00C65E00"/>
    <w:rsid w:val="00C82005"/>
    <w:rsid w:val="00C828CB"/>
    <w:rsid w:val="00CA469F"/>
    <w:rsid w:val="00CB008F"/>
    <w:rsid w:val="00CC6C55"/>
    <w:rsid w:val="00CD375D"/>
    <w:rsid w:val="00CD754A"/>
    <w:rsid w:val="00CE7E22"/>
    <w:rsid w:val="00CF4199"/>
    <w:rsid w:val="00D11D27"/>
    <w:rsid w:val="00D16113"/>
    <w:rsid w:val="00D20BC2"/>
    <w:rsid w:val="00D21408"/>
    <w:rsid w:val="00D30488"/>
    <w:rsid w:val="00D349DE"/>
    <w:rsid w:val="00D35BA2"/>
    <w:rsid w:val="00D36C3B"/>
    <w:rsid w:val="00D37698"/>
    <w:rsid w:val="00D44A73"/>
    <w:rsid w:val="00D545C5"/>
    <w:rsid w:val="00D5554F"/>
    <w:rsid w:val="00D70507"/>
    <w:rsid w:val="00D70B97"/>
    <w:rsid w:val="00D73361"/>
    <w:rsid w:val="00D772D4"/>
    <w:rsid w:val="00D82055"/>
    <w:rsid w:val="00D851AB"/>
    <w:rsid w:val="00D95440"/>
    <w:rsid w:val="00DA3BE5"/>
    <w:rsid w:val="00DA64CC"/>
    <w:rsid w:val="00DC57BA"/>
    <w:rsid w:val="00DC7EA3"/>
    <w:rsid w:val="00DD3503"/>
    <w:rsid w:val="00DD57CC"/>
    <w:rsid w:val="00DE01B9"/>
    <w:rsid w:val="00DE5A0F"/>
    <w:rsid w:val="00DF3ABF"/>
    <w:rsid w:val="00DF5BEC"/>
    <w:rsid w:val="00E128A1"/>
    <w:rsid w:val="00E12A8C"/>
    <w:rsid w:val="00E15BDA"/>
    <w:rsid w:val="00E27BEA"/>
    <w:rsid w:val="00E30898"/>
    <w:rsid w:val="00E3507D"/>
    <w:rsid w:val="00E35AEE"/>
    <w:rsid w:val="00E37B4D"/>
    <w:rsid w:val="00E417E0"/>
    <w:rsid w:val="00E468E5"/>
    <w:rsid w:val="00E51E3F"/>
    <w:rsid w:val="00E70333"/>
    <w:rsid w:val="00E9032A"/>
    <w:rsid w:val="00E95000"/>
    <w:rsid w:val="00EB240F"/>
    <w:rsid w:val="00EB2B4C"/>
    <w:rsid w:val="00EB5594"/>
    <w:rsid w:val="00EC271B"/>
    <w:rsid w:val="00EC602A"/>
    <w:rsid w:val="00ED6A83"/>
    <w:rsid w:val="00EE003D"/>
    <w:rsid w:val="00EE1F26"/>
    <w:rsid w:val="00EE3C0F"/>
    <w:rsid w:val="00EE5BB6"/>
    <w:rsid w:val="00EF15BF"/>
    <w:rsid w:val="00EF40FD"/>
    <w:rsid w:val="00EF6072"/>
    <w:rsid w:val="00F01E99"/>
    <w:rsid w:val="00F046FA"/>
    <w:rsid w:val="00F075BE"/>
    <w:rsid w:val="00F1095B"/>
    <w:rsid w:val="00F12DD2"/>
    <w:rsid w:val="00F14135"/>
    <w:rsid w:val="00F5335E"/>
    <w:rsid w:val="00F63C1A"/>
    <w:rsid w:val="00F672AD"/>
    <w:rsid w:val="00F67A9A"/>
    <w:rsid w:val="00F92E78"/>
    <w:rsid w:val="00FA4FFE"/>
    <w:rsid w:val="00FB0654"/>
    <w:rsid w:val="00FB2A0B"/>
    <w:rsid w:val="00FC4829"/>
    <w:rsid w:val="00FD465F"/>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82E38"/>
  <w15:docId w15:val="{4F8596D9-1EA4-498F-BE2D-F9F3E6B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6D3"/>
    <w:pPr>
      <w:keepNext/>
      <w:keepLines/>
      <w:numPr>
        <w:numId w:val="4"/>
      </w:numPr>
      <w:spacing w:before="240" w:after="120"/>
      <w:outlineLvl w:val="0"/>
    </w:pPr>
    <w:rPr>
      <w:rFonts w:ascii="Arial" w:eastAsiaTheme="majorEastAsia" w:hAnsi="Arial" w:cs="Arial"/>
      <w:b/>
      <w:color w:val="2E74B5" w:themeColor="accent1" w:themeShade="BF"/>
      <w:sz w:val="24"/>
      <w:szCs w:val="20"/>
      <w:lang w:val="en-GB"/>
    </w:rPr>
  </w:style>
  <w:style w:type="paragraph" w:styleId="Heading2">
    <w:name w:val="heading 2"/>
    <w:basedOn w:val="Normal"/>
    <w:next w:val="Normal"/>
    <w:link w:val="Heading2Char"/>
    <w:uiPriority w:val="9"/>
    <w:unhideWhenUsed/>
    <w:qFormat/>
    <w:rsid w:val="00DF5BEC"/>
    <w:pPr>
      <w:keepNext/>
      <w:keepLines/>
      <w:numPr>
        <w:ilvl w:val="1"/>
        <w:numId w:val="4"/>
      </w:numPr>
      <w:spacing w:before="40" w:after="120"/>
      <w:outlineLvl w:val="1"/>
    </w:pPr>
    <w:rPr>
      <w:rFonts w:ascii="Arial" w:eastAsiaTheme="majorEastAsia" w:hAnsi="Arial" w:cs="Arial"/>
      <w:color w:val="2E74B5" w:themeColor="accent1" w:themeShade="BF"/>
      <w:lang w:val="en-GB"/>
    </w:rPr>
  </w:style>
  <w:style w:type="paragraph" w:styleId="Heading3">
    <w:name w:val="heading 3"/>
    <w:basedOn w:val="Normal"/>
    <w:next w:val="Normal"/>
    <w:link w:val="Heading3Char"/>
    <w:uiPriority w:val="9"/>
    <w:unhideWhenUsed/>
    <w:qFormat/>
    <w:rsid w:val="00681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45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D3"/>
    <w:rPr>
      <w:rFonts w:ascii="Arial" w:eastAsiaTheme="majorEastAsia" w:hAnsi="Arial" w:cs="Arial"/>
      <w:b/>
      <w:color w:val="2E74B5" w:themeColor="accent1" w:themeShade="BF"/>
      <w:sz w:val="24"/>
      <w:szCs w:val="20"/>
      <w:lang w:val="en-GB"/>
    </w:rPr>
  </w:style>
  <w:style w:type="paragraph" w:styleId="ListParagraph">
    <w:name w:val="List Paragraph"/>
    <w:basedOn w:val="Normal"/>
    <w:uiPriority w:val="34"/>
    <w:qFormat/>
    <w:rsid w:val="0097602C"/>
    <w:pPr>
      <w:ind w:left="720"/>
      <w:contextualSpacing/>
    </w:pPr>
  </w:style>
  <w:style w:type="character" w:customStyle="1" w:styleId="Heading2Char">
    <w:name w:val="Heading 2 Char"/>
    <w:basedOn w:val="DefaultParagraphFont"/>
    <w:link w:val="Heading2"/>
    <w:uiPriority w:val="9"/>
    <w:rsid w:val="00DF5BEC"/>
    <w:rPr>
      <w:rFonts w:ascii="Arial" w:eastAsiaTheme="majorEastAsia" w:hAnsi="Arial" w:cs="Arial"/>
      <w:color w:val="2E74B5" w:themeColor="accent1" w:themeShade="BF"/>
      <w:lang w:val="en-GB"/>
    </w:rPr>
  </w:style>
  <w:style w:type="paragraph" w:styleId="FootnoteText">
    <w:name w:val="footnote text"/>
    <w:basedOn w:val="Normal"/>
    <w:link w:val="FootnoteTextChar"/>
    <w:uiPriority w:val="99"/>
    <w:semiHidden/>
    <w:unhideWhenUsed/>
    <w:rsid w:val="00976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2C"/>
    <w:rPr>
      <w:sz w:val="20"/>
      <w:szCs w:val="20"/>
    </w:rPr>
  </w:style>
  <w:style w:type="character" w:styleId="FootnoteReference">
    <w:name w:val="footnote reference"/>
    <w:aliases w:val="Référence pied de page"/>
    <w:basedOn w:val="DefaultParagraphFont"/>
    <w:uiPriority w:val="99"/>
    <w:unhideWhenUsed/>
    <w:qFormat/>
    <w:rsid w:val="0097602C"/>
    <w:rPr>
      <w:vertAlign w:val="superscript"/>
    </w:rPr>
  </w:style>
  <w:style w:type="character" w:customStyle="1" w:styleId="Heading3Char">
    <w:name w:val="Heading 3 Char"/>
    <w:basedOn w:val="DefaultParagraphFont"/>
    <w:link w:val="Heading3"/>
    <w:uiPriority w:val="9"/>
    <w:rsid w:val="006813E9"/>
    <w:rPr>
      <w:rFonts w:asciiTheme="majorHAnsi" w:eastAsiaTheme="majorEastAsia" w:hAnsiTheme="majorHAnsi" w:cstheme="majorBidi"/>
      <w:color w:val="1F4D78" w:themeColor="accent1" w:themeShade="7F"/>
      <w:sz w:val="24"/>
      <w:szCs w:val="24"/>
    </w:rPr>
  </w:style>
  <w:style w:type="paragraph" w:customStyle="1" w:styleId="Bullet1-LuxDev">
    <w:name w:val="Bullet 1- LuxDev"/>
    <w:basedOn w:val="Normal"/>
    <w:autoRedefine/>
    <w:qFormat/>
    <w:rsid w:val="00B22FA4"/>
    <w:pPr>
      <w:numPr>
        <w:numId w:val="10"/>
      </w:numPr>
      <w:suppressAutoHyphens/>
      <w:spacing w:after="120" w:line="240" w:lineRule="auto"/>
      <w:jc w:val="both"/>
    </w:pPr>
    <w:rPr>
      <w:rFonts w:ascii="Arial" w:eastAsia="MS Mincho" w:hAnsi="Arial" w:cs="Arial"/>
      <w:sz w:val="20"/>
      <w:szCs w:val="20"/>
      <w:lang w:val="en-GB" w:eastAsia="ja-JP"/>
    </w:rPr>
  </w:style>
  <w:style w:type="character" w:styleId="Hyperlink">
    <w:name w:val="Hyperlink"/>
    <w:basedOn w:val="DefaultParagraphFont"/>
    <w:uiPriority w:val="99"/>
    <w:unhideWhenUsed/>
    <w:rsid w:val="00EE003D"/>
    <w:rPr>
      <w:color w:val="0563C1" w:themeColor="hyperlink"/>
      <w:u w:val="single"/>
    </w:rPr>
  </w:style>
  <w:style w:type="paragraph" w:customStyle="1" w:styleId="Bullet2-LuxDev">
    <w:name w:val="Bullet 2 - LuxDev"/>
    <w:basedOn w:val="Normal"/>
    <w:autoRedefine/>
    <w:qFormat/>
    <w:rsid w:val="00E9032A"/>
    <w:pPr>
      <w:numPr>
        <w:ilvl w:val="1"/>
        <w:numId w:val="3"/>
      </w:numPr>
      <w:suppressAutoHyphens/>
      <w:spacing w:after="60" w:line="240" w:lineRule="auto"/>
      <w:jc w:val="both"/>
    </w:pPr>
    <w:rPr>
      <w:rFonts w:ascii="Arial" w:eastAsia="MS Mincho" w:hAnsi="Arial" w:cs="Times New Roman"/>
      <w:sz w:val="24"/>
      <w:szCs w:val="24"/>
      <w:lang w:val="fr-FR" w:eastAsia="ja-JP"/>
    </w:rPr>
  </w:style>
  <w:style w:type="paragraph" w:customStyle="1" w:styleId="Bullet3-LuxDev">
    <w:name w:val="Bullet 3- LuxDev"/>
    <w:basedOn w:val="Normal"/>
    <w:autoRedefine/>
    <w:qFormat/>
    <w:rsid w:val="00230BF8"/>
    <w:pPr>
      <w:numPr>
        <w:ilvl w:val="2"/>
        <w:numId w:val="3"/>
      </w:numPr>
      <w:suppressAutoHyphens/>
      <w:spacing w:after="60" w:line="240" w:lineRule="auto"/>
      <w:jc w:val="both"/>
    </w:pPr>
    <w:rPr>
      <w:rFonts w:ascii="Arial" w:eastAsia="MS Mincho" w:hAnsi="Arial" w:cs="Times New Roman"/>
      <w:sz w:val="24"/>
      <w:szCs w:val="24"/>
      <w:lang w:val="fr-FR" w:eastAsia="ja-JP"/>
    </w:rPr>
  </w:style>
  <w:style w:type="paragraph" w:styleId="NormalWeb">
    <w:name w:val="Normal (Web)"/>
    <w:basedOn w:val="Normal"/>
    <w:uiPriority w:val="99"/>
    <w:unhideWhenUsed/>
    <w:rsid w:val="00C24CA8"/>
    <w:pPr>
      <w:spacing w:before="100" w:beforeAutospacing="1" w:after="100" w:afterAutospacing="1" w:line="240" w:lineRule="auto"/>
    </w:pPr>
    <w:rPr>
      <w:rFonts w:ascii="Times" w:eastAsia="Times New Roman" w:hAnsi="Times" w:cs="Times New Roman"/>
      <w:sz w:val="20"/>
      <w:szCs w:val="20"/>
    </w:rPr>
  </w:style>
  <w:style w:type="character" w:customStyle="1" w:styleId="Heading4Char">
    <w:name w:val="Heading 4 Char"/>
    <w:basedOn w:val="DefaultParagraphFont"/>
    <w:link w:val="Heading4"/>
    <w:uiPriority w:val="9"/>
    <w:rsid w:val="00D545C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1B123B"/>
    <w:pPr>
      <w:spacing w:after="0" w:line="240" w:lineRule="auto"/>
      <w:contextualSpacing/>
    </w:pPr>
    <w:rPr>
      <w:rFonts w:ascii="Arial" w:eastAsiaTheme="majorEastAsia" w:hAnsi="Arial" w:cs="Arial"/>
      <w:b/>
      <w:color w:val="0070C0"/>
      <w:spacing w:val="-10"/>
      <w:kern w:val="28"/>
      <w:sz w:val="36"/>
      <w:szCs w:val="36"/>
      <w:lang w:val="en-GB"/>
    </w:rPr>
  </w:style>
  <w:style w:type="character" w:customStyle="1" w:styleId="TitleChar">
    <w:name w:val="Title Char"/>
    <w:basedOn w:val="DefaultParagraphFont"/>
    <w:link w:val="Title"/>
    <w:uiPriority w:val="10"/>
    <w:rsid w:val="001B123B"/>
    <w:rPr>
      <w:rFonts w:ascii="Arial" w:eastAsiaTheme="majorEastAsia" w:hAnsi="Arial" w:cs="Arial"/>
      <w:b/>
      <w:color w:val="0070C0"/>
      <w:spacing w:val="-10"/>
      <w:kern w:val="28"/>
      <w:sz w:val="36"/>
      <w:szCs w:val="36"/>
      <w:lang w:val="en-GB"/>
    </w:rPr>
  </w:style>
  <w:style w:type="paragraph" w:styleId="Header">
    <w:name w:val="header"/>
    <w:basedOn w:val="Normal"/>
    <w:link w:val="HeaderChar"/>
    <w:uiPriority w:val="99"/>
    <w:unhideWhenUsed/>
    <w:rsid w:val="001B1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23B"/>
  </w:style>
  <w:style w:type="paragraph" w:styleId="Footer">
    <w:name w:val="footer"/>
    <w:basedOn w:val="Normal"/>
    <w:link w:val="FooterChar"/>
    <w:uiPriority w:val="99"/>
    <w:unhideWhenUsed/>
    <w:rsid w:val="001B1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23B"/>
  </w:style>
  <w:style w:type="paragraph" w:customStyle="1" w:styleId="Default">
    <w:name w:val="Default"/>
    <w:rsid w:val="00153C42"/>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rsid w:val="002F45CA"/>
    <w:pPr>
      <w:spacing w:before="130" w:after="13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F45C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F5A8D"/>
    <w:rPr>
      <w:color w:val="954F72" w:themeColor="followedHyperlink"/>
      <w:u w:val="single"/>
    </w:rPr>
  </w:style>
  <w:style w:type="paragraph" w:styleId="BalloonText">
    <w:name w:val="Balloon Text"/>
    <w:basedOn w:val="Normal"/>
    <w:link w:val="BalloonTextChar"/>
    <w:uiPriority w:val="99"/>
    <w:semiHidden/>
    <w:unhideWhenUsed/>
    <w:rsid w:val="0046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36"/>
    <w:rPr>
      <w:rFonts w:ascii="Segoe UI" w:hAnsi="Segoe UI" w:cs="Segoe UI"/>
      <w:sz w:val="18"/>
      <w:szCs w:val="18"/>
    </w:rPr>
  </w:style>
  <w:style w:type="character" w:styleId="Emphasis">
    <w:name w:val="Emphasis"/>
    <w:basedOn w:val="DefaultParagraphFont"/>
    <w:uiPriority w:val="20"/>
    <w:qFormat/>
    <w:rsid w:val="007262FE"/>
    <w:rPr>
      <w:i/>
      <w:iCs/>
    </w:rPr>
  </w:style>
  <w:style w:type="character" w:styleId="CommentReference">
    <w:name w:val="annotation reference"/>
    <w:basedOn w:val="DefaultParagraphFont"/>
    <w:uiPriority w:val="99"/>
    <w:semiHidden/>
    <w:unhideWhenUsed/>
    <w:rsid w:val="00B52074"/>
    <w:rPr>
      <w:sz w:val="16"/>
      <w:szCs w:val="16"/>
    </w:rPr>
  </w:style>
  <w:style w:type="paragraph" w:styleId="CommentText">
    <w:name w:val="annotation text"/>
    <w:basedOn w:val="Normal"/>
    <w:link w:val="CommentTextChar"/>
    <w:uiPriority w:val="99"/>
    <w:semiHidden/>
    <w:unhideWhenUsed/>
    <w:rsid w:val="00B52074"/>
    <w:pPr>
      <w:spacing w:line="240" w:lineRule="auto"/>
    </w:pPr>
    <w:rPr>
      <w:sz w:val="20"/>
      <w:szCs w:val="20"/>
    </w:rPr>
  </w:style>
  <w:style w:type="character" w:customStyle="1" w:styleId="CommentTextChar">
    <w:name w:val="Comment Text Char"/>
    <w:basedOn w:val="DefaultParagraphFont"/>
    <w:link w:val="CommentText"/>
    <w:uiPriority w:val="99"/>
    <w:semiHidden/>
    <w:rsid w:val="00B52074"/>
    <w:rPr>
      <w:sz w:val="20"/>
      <w:szCs w:val="20"/>
    </w:rPr>
  </w:style>
  <w:style w:type="paragraph" w:styleId="CommentSubject">
    <w:name w:val="annotation subject"/>
    <w:basedOn w:val="CommentText"/>
    <w:next w:val="CommentText"/>
    <w:link w:val="CommentSubjectChar"/>
    <w:uiPriority w:val="99"/>
    <w:semiHidden/>
    <w:unhideWhenUsed/>
    <w:rsid w:val="00B52074"/>
    <w:rPr>
      <w:b/>
      <w:bCs/>
    </w:rPr>
  </w:style>
  <w:style w:type="character" w:customStyle="1" w:styleId="CommentSubjectChar">
    <w:name w:val="Comment Subject Char"/>
    <w:basedOn w:val="CommentTextChar"/>
    <w:link w:val="CommentSubject"/>
    <w:uiPriority w:val="99"/>
    <w:semiHidden/>
    <w:rsid w:val="00B52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3555">
      <w:bodyDiv w:val="1"/>
      <w:marLeft w:val="0"/>
      <w:marRight w:val="0"/>
      <w:marTop w:val="0"/>
      <w:marBottom w:val="0"/>
      <w:divBdr>
        <w:top w:val="none" w:sz="0" w:space="0" w:color="auto"/>
        <w:left w:val="none" w:sz="0" w:space="0" w:color="auto"/>
        <w:bottom w:val="none" w:sz="0" w:space="0" w:color="auto"/>
        <w:right w:val="none" w:sz="0" w:space="0" w:color="auto"/>
      </w:divBdr>
    </w:div>
    <w:div w:id="1307248495">
      <w:bodyDiv w:val="1"/>
      <w:marLeft w:val="0"/>
      <w:marRight w:val="0"/>
      <w:marTop w:val="0"/>
      <w:marBottom w:val="0"/>
      <w:divBdr>
        <w:top w:val="none" w:sz="0" w:space="0" w:color="auto"/>
        <w:left w:val="none" w:sz="0" w:space="0" w:color="auto"/>
        <w:bottom w:val="none" w:sz="0" w:space="0" w:color="auto"/>
        <w:right w:val="none" w:sz="0" w:space="0" w:color="auto"/>
      </w:divBdr>
    </w:div>
    <w:div w:id="2042170838">
      <w:bodyDiv w:val="1"/>
      <w:marLeft w:val="0"/>
      <w:marRight w:val="0"/>
      <w:marTop w:val="0"/>
      <w:marBottom w:val="0"/>
      <w:divBdr>
        <w:top w:val="none" w:sz="0" w:space="0" w:color="auto"/>
        <w:left w:val="none" w:sz="0" w:space="0" w:color="auto"/>
        <w:bottom w:val="none" w:sz="0" w:space="0" w:color="auto"/>
        <w:right w:val="none" w:sz="0" w:space="0" w:color="auto"/>
      </w:divBdr>
      <w:divsChild>
        <w:div w:id="14054131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ndship.ngo/" TargetMode="External"/><Relationship Id="rId13" Type="http://schemas.openxmlformats.org/officeDocument/2006/relationships/hyperlink" Target="mailto:veroniquebarbieux@friendship.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oniquebarbieux@friendship.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ecd.org/development/evaluation/daccriteriaforevaluatingdevelopmentassistanc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m4B29-1XXzvuOIAQn6ImRZMCO8fZUbA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DD03-BDE2-43B7-8DB2-A04D3212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Barbieux</dc:creator>
  <cp:lastModifiedBy>Veronique Barbieux</cp:lastModifiedBy>
  <cp:revision>8</cp:revision>
  <dcterms:created xsi:type="dcterms:W3CDTF">2021-08-02T08:22:00Z</dcterms:created>
  <dcterms:modified xsi:type="dcterms:W3CDTF">2021-08-02T17:29:00Z</dcterms:modified>
</cp:coreProperties>
</file>