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D7" w:rsidRDefault="008278D7" w:rsidP="008278D7">
      <w:pPr>
        <w:tabs>
          <w:tab w:val="right" w:pos="9639"/>
        </w:tabs>
        <w:snapToGrid w:val="0"/>
        <w:spacing w:before="0"/>
        <w:rPr>
          <w:sz w:val="16"/>
          <w:szCs w:val="16"/>
        </w:rPr>
      </w:pPr>
      <w:r>
        <w:rPr>
          <w:noProof/>
          <w:sz w:val="16"/>
          <w:szCs w:val="16"/>
          <w:lang w:eastAsia="fr-BE"/>
        </w:rPr>
        <w:drawing>
          <wp:inline distT="0" distB="0" distL="0" distR="0" wp14:anchorId="44731B67" wp14:editId="0EEF0C0C">
            <wp:extent cx="1666875" cy="752475"/>
            <wp:effectExtent l="0" t="0" r="9525" b="9525"/>
            <wp:docPr id="4" name="Afbeelding 1" descr="Fi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inline>
        </w:drawing>
      </w:r>
      <w:r>
        <w:rPr>
          <w:sz w:val="16"/>
          <w:szCs w:val="16"/>
        </w:rPr>
        <w:t xml:space="preserve">          </w:t>
      </w:r>
      <w:r>
        <w:rPr>
          <w:noProof/>
          <w:lang w:eastAsia="fr-BE"/>
        </w:rPr>
        <w:drawing>
          <wp:inline distT="0" distB="0" distL="0" distR="0" wp14:anchorId="03ADE2BC" wp14:editId="40DFE684">
            <wp:extent cx="2019300" cy="6191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619125"/>
                    </a:xfrm>
                    <a:prstGeom prst="rect">
                      <a:avLst/>
                    </a:prstGeom>
                    <a:solidFill>
                      <a:srgbClr val="FFFFFF"/>
                    </a:solidFill>
                    <a:ln>
                      <a:noFill/>
                    </a:ln>
                  </pic:spPr>
                </pic:pic>
              </a:graphicData>
            </a:graphic>
          </wp:inline>
        </w:drawing>
      </w:r>
      <w:r>
        <w:t xml:space="preserve">         </w:t>
      </w:r>
      <w:r>
        <w:rPr>
          <w:noProof/>
          <w:sz w:val="16"/>
          <w:szCs w:val="16"/>
          <w:lang w:eastAsia="fr-BE"/>
        </w:rPr>
        <w:drawing>
          <wp:inline distT="0" distB="0" distL="0" distR="0" wp14:anchorId="689B33D6" wp14:editId="25208970">
            <wp:extent cx="1600200" cy="895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solidFill>
                      <a:srgbClr val="FFFFFF"/>
                    </a:solidFill>
                    <a:ln>
                      <a:noFill/>
                    </a:ln>
                  </pic:spPr>
                </pic:pic>
              </a:graphicData>
            </a:graphic>
          </wp:inline>
        </w:drawing>
      </w:r>
      <w:r>
        <w:rPr>
          <w:sz w:val="16"/>
          <w:szCs w:val="16"/>
        </w:rPr>
        <w:t xml:space="preserve"> </w:t>
      </w:r>
    </w:p>
    <w:p w:rsidR="008278D7" w:rsidRDefault="008278D7" w:rsidP="008278D7">
      <w:pPr>
        <w:rPr>
          <w:sz w:val="32"/>
        </w:rPr>
      </w:pPr>
    </w:p>
    <w:p w:rsidR="008278D7" w:rsidRDefault="008278D7" w:rsidP="008278D7">
      <w:pPr>
        <w:pStyle w:val="Titre"/>
        <w:keepNext w:val="0"/>
        <w:widowControl/>
        <w:autoSpaceDN w:val="0"/>
        <w:spacing w:before="0" w:after="0" w:line="264" w:lineRule="auto"/>
        <w:textAlignment w:val="baseline"/>
        <w:rPr>
          <w:rFonts w:ascii="Corbel" w:eastAsia="SimSun" w:hAnsi="Corbel" w:cs="Tahoma"/>
          <w:b w:val="0"/>
          <w:caps/>
          <w:color w:val="0673A5"/>
          <w:spacing w:val="10"/>
          <w:sz w:val="72"/>
          <w:szCs w:val="52"/>
          <w:lang w:val="fr-FR" w:eastAsia="ja-JP"/>
        </w:rPr>
      </w:pPr>
      <w:r w:rsidRPr="009A488B">
        <w:rPr>
          <w:rFonts w:ascii="Corbel" w:eastAsia="SimSun" w:hAnsi="Corbel" w:cs="Tahoma"/>
          <w:b w:val="0"/>
          <w:caps/>
          <w:color w:val="0673A5"/>
          <w:spacing w:val="10"/>
          <w:sz w:val="72"/>
          <w:szCs w:val="52"/>
          <w:lang w:val="fr-FR" w:eastAsia="ja-JP"/>
        </w:rPr>
        <w:t xml:space="preserve">Appel Fonds </w:t>
      </w:r>
      <w:proofErr w:type="gramStart"/>
      <w:r w:rsidRPr="009A488B">
        <w:rPr>
          <w:rFonts w:ascii="Corbel" w:eastAsia="SimSun" w:hAnsi="Corbel" w:cs="Tahoma"/>
          <w:b w:val="0"/>
          <w:caps/>
          <w:color w:val="0673A5"/>
          <w:spacing w:val="10"/>
          <w:sz w:val="72"/>
          <w:szCs w:val="52"/>
          <w:lang w:val="fr-FR" w:eastAsia="ja-JP"/>
        </w:rPr>
        <w:t xml:space="preserve">Qualité </w:t>
      </w:r>
      <w:r>
        <w:rPr>
          <w:rFonts w:ascii="Corbel" w:eastAsia="SimSun" w:hAnsi="Corbel" w:cs="Tahoma"/>
          <w:b w:val="0"/>
          <w:caps/>
          <w:color w:val="0673A5"/>
          <w:spacing w:val="10"/>
          <w:sz w:val="72"/>
          <w:szCs w:val="52"/>
          <w:lang w:val="fr-FR" w:eastAsia="ja-JP"/>
        </w:rPr>
        <w:t xml:space="preserve"> –</w:t>
      </w:r>
      <w:proofErr w:type="gramEnd"/>
      <w:r>
        <w:rPr>
          <w:rFonts w:ascii="Corbel" w:eastAsia="SimSun" w:hAnsi="Corbel" w:cs="Tahoma"/>
          <w:b w:val="0"/>
          <w:caps/>
          <w:color w:val="0673A5"/>
          <w:spacing w:val="10"/>
          <w:sz w:val="72"/>
          <w:szCs w:val="52"/>
          <w:lang w:val="fr-FR" w:eastAsia="ja-JP"/>
        </w:rPr>
        <w:t xml:space="preserve"> rapport narratif</w:t>
      </w:r>
    </w:p>
    <w:p w:rsidR="00C82674" w:rsidRPr="00C82674" w:rsidRDefault="00C82674" w:rsidP="00C82674">
      <w:pPr>
        <w:rPr>
          <w:lang w:val="fr-FR" w:eastAsia="ja-JP"/>
        </w:rPr>
      </w:pPr>
    </w:p>
    <w:p w:rsidR="00C82674" w:rsidRPr="00C82674" w:rsidRDefault="00C82674" w:rsidP="00C82674">
      <w:pPr>
        <w:pStyle w:val="Titre"/>
        <w:keepNext w:val="0"/>
        <w:widowControl/>
        <w:autoSpaceDN w:val="0"/>
        <w:spacing w:before="0" w:after="0" w:line="264" w:lineRule="auto"/>
        <w:textAlignment w:val="baseline"/>
        <w:rPr>
          <w:rFonts w:ascii="Corbel" w:eastAsia="SimSun" w:hAnsi="Corbel" w:cs="Tahoma"/>
          <w:b w:val="0"/>
          <w:caps/>
          <w:color w:val="0673A5"/>
          <w:spacing w:val="10"/>
          <w:sz w:val="72"/>
          <w:szCs w:val="52"/>
          <w:lang w:val="fr-FR" w:eastAsia="ja-JP"/>
        </w:rPr>
      </w:pPr>
      <w:r w:rsidRPr="00C82674">
        <w:rPr>
          <w:rFonts w:ascii="Corbel" w:eastAsia="SimSun" w:hAnsi="Corbel" w:cs="Tahoma"/>
          <w:b w:val="0"/>
          <w:caps/>
          <w:color w:val="0673A5"/>
          <w:spacing w:val="10"/>
          <w:sz w:val="72"/>
          <w:szCs w:val="52"/>
          <w:lang w:val="fr-FR" w:eastAsia="ja-JP"/>
        </w:rPr>
        <w:t>MEDECINS DU MONDE BELGIQUE</w:t>
      </w:r>
    </w:p>
    <w:p w:rsidR="008278D7" w:rsidRPr="005000CC" w:rsidRDefault="00C82674" w:rsidP="008278D7">
      <w:pPr>
        <w:pStyle w:val="Titre"/>
        <w:keepNext w:val="0"/>
        <w:widowControl/>
        <w:autoSpaceDN w:val="0"/>
        <w:spacing w:before="120" w:line="264" w:lineRule="auto"/>
        <w:jc w:val="right"/>
        <w:textAlignment w:val="baseline"/>
        <w:rPr>
          <w:rFonts w:ascii="Corbel" w:eastAsia="SimSun" w:hAnsi="Corbel" w:cs="Tahoma"/>
          <w:b w:val="0"/>
          <w:caps/>
          <w:color w:val="0673A5"/>
          <w:spacing w:val="10"/>
          <w:sz w:val="24"/>
          <w:szCs w:val="16"/>
          <w:lang w:val="fr-FR" w:eastAsia="ja-JP"/>
        </w:rPr>
      </w:pPr>
      <w:r>
        <w:rPr>
          <w:rFonts w:ascii="Corbel" w:eastAsia="SimSun" w:hAnsi="Corbel" w:cs="Tahoma"/>
          <w:b w:val="0"/>
          <w:caps/>
          <w:color w:val="0673A5"/>
          <w:spacing w:val="10"/>
          <w:sz w:val="24"/>
          <w:szCs w:val="16"/>
          <w:lang w:val="fr-FR" w:eastAsia="ja-JP"/>
        </w:rPr>
        <w:t xml:space="preserve">aVRIL </w:t>
      </w:r>
      <w:r w:rsidR="008278D7" w:rsidRPr="005000CC">
        <w:rPr>
          <w:rFonts w:ascii="Corbel" w:eastAsia="SimSun" w:hAnsi="Corbel" w:cs="Tahoma"/>
          <w:b w:val="0"/>
          <w:caps/>
          <w:color w:val="0673A5"/>
          <w:spacing w:val="10"/>
          <w:sz w:val="24"/>
          <w:szCs w:val="16"/>
          <w:lang w:val="fr-FR" w:eastAsia="ja-JP"/>
        </w:rPr>
        <w:t>202</w:t>
      </w:r>
      <w:r>
        <w:rPr>
          <w:rFonts w:ascii="Corbel" w:eastAsia="SimSun" w:hAnsi="Corbel" w:cs="Tahoma"/>
          <w:b w:val="0"/>
          <w:caps/>
          <w:color w:val="0673A5"/>
          <w:spacing w:val="10"/>
          <w:sz w:val="24"/>
          <w:szCs w:val="16"/>
          <w:lang w:val="fr-FR" w:eastAsia="ja-JP"/>
        </w:rPr>
        <w:t>1</w:t>
      </w:r>
    </w:p>
    <w:p w:rsidR="008278D7" w:rsidRDefault="008278D7" w:rsidP="008278D7">
      <w:pPr>
        <w:pStyle w:val="Paragraphedeliste"/>
        <w:pBdr>
          <w:top w:val="single" w:sz="24" w:space="0" w:color="0673A5"/>
          <w:left w:val="single" w:sz="24" w:space="0" w:color="0673A5"/>
          <w:bottom w:val="single" w:sz="24" w:space="0" w:color="0673A5"/>
          <w:right w:val="single" w:sz="24" w:space="0" w:color="0673A5"/>
        </w:pBdr>
        <w:shd w:val="clear" w:color="auto" w:fill="0673A5"/>
        <w:suppressAutoHyphens/>
        <w:autoSpaceDN w:val="0"/>
        <w:spacing w:before="120" w:after="0" w:line="264" w:lineRule="auto"/>
        <w:ind w:left="0"/>
        <w:contextualSpacing w:val="0"/>
        <w:jc w:val="both"/>
        <w:textAlignment w:val="baseline"/>
      </w:pPr>
      <w:r w:rsidRPr="009A488B">
        <w:rPr>
          <w:rFonts w:ascii="Corbel" w:eastAsia="SimSun" w:hAnsi="Corbel" w:cs="Tahoma"/>
          <w:caps/>
          <w:color w:val="FFFFFF"/>
          <w:spacing w:val="15"/>
          <w:lang w:val="fr-FR" w:eastAsia="ja-JP"/>
        </w:rPr>
        <w:t xml:space="preserve">Annexe 2 : </w:t>
      </w:r>
      <w:r>
        <w:rPr>
          <w:rFonts w:ascii="Corbel" w:eastAsia="SimSun" w:hAnsi="Corbel" w:cs="Tahoma"/>
          <w:caps/>
          <w:color w:val="FFFFFF"/>
          <w:spacing w:val="15"/>
          <w:lang w:val="fr-FR" w:eastAsia="ja-JP"/>
        </w:rPr>
        <w:t>RAPPORTS [format]</w:t>
      </w:r>
    </w:p>
    <w:p w:rsidR="008278D7" w:rsidRPr="00D04680" w:rsidRDefault="008278D7" w:rsidP="008278D7">
      <w:pPr>
        <w:tabs>
          <w:tab w:val="left" w:pos="4140"/>
        </w:tabs>
        <w:rPr>
          <w:sz w:val="2"/>
        </w:rPr>
      </w:pPr>
    </w:p>
    <w:p w:rsidR="008278D7" w:rsidRPr="009A488B" w:rsidRDefault="008278D7" w:rsidP="008278D7">
      <w:pPr>
        <w:widowControl/>
        <w:autoSpaceDN w:val="0"/>
        <w:textAlignment w:val="baseline"/>
        <w:rPr>
          <w:rFonts w:ascii="Corbel" w:eastAsia="SimSun" w:hAnsi="Corbel" w:cs="Tahoma"/>
          <w:szCs w:val="22"/>
          <w:lang w:val="fr-FR" w:eastAsia="ja-JP"/>
        </w:rPr>
      </w:pPr>
    </w:p>
    <w:p w:rsidR="008278D7" w:rsidRPr="00030075" w:rsidRDefault="008278D7" w:rsidP="008278D7">
      <w:pPr>
        <w:pStyle w:val="Paragraphedeliste"/>
        <w:numPr>
          <w:ilvl w:val="0"/>
          <w:numId w:val="2"/>
        </w:numPr>
        <w:rPr>
          <w:rFonts w:ascii="Corbel" w:hAnsi="Corbel"/>
          <w:u w:val="single"/>
        </w:rPr>
      </w:pPr>
      <w:r w:rsidRPr="00893A5E">
        <w:rPr>
          <w:rFonts w:ascii="Corbel" w:hAnsi="Corbel"/>
          <w:b/>
          <w:u w:val="single"/>
        </w:rPr>
        <w:t>Le rapport narratif</w:t>
      </w:r>
      <w:r w:rsidRPr="00893A5E">
        <w:rPr>
          <w:rFonts w:ascii="Corbel" w:hAnsi="Corbel"/>
          <w:b/>
        </w:rPr>
        <w:t> </w:t>
      </w:r>
      <w:r>
        <w:rPr>
          <w:rFonts w:ascii="Corbel" w:hAnsi="Corbel"/>
          <w:b/>
        </w:rPr>
        <w:t xml:space="preserve">suivra obligatoirement le canevas ci-dessous.  D’autres champs et informations pourront être ajoutés par l’organisation si jugés utiles.  </w:t>
      </w:r>
      <w:r w:rsidRPr="00893A5E">
        <w:rPr>
          <w:rFonts w:ascii="Corbel" w:hAnsi="Corbel"/>
          <w:b/>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3636"/>
        <w:gridCol w:w="3827"/>
      </w:tblGrid>
      <w:tr w:rsidR="008278D7" w:rsidRPr="0059216C" w:rsidTr="004A4CF1">
        <w:tc>
          <w:tcPr>
            <w:tcW w:w="2284" w:type="dxa"/>
            <w:shd w:val="clear" w:color="auto" w:fill="auto"/>
          </w:tcPr>
          <w:p w:rsidR="008278D7" w:rsidRPr="00030075" w:rsidRDefault="008278D7" w:rsidP="004A4CF1">
            <w:pPr>
              <w:widowControl/>
              <w:autoSpaceDN w:val="0"/>
              <w:spacing w:before="0"/>
              <w:jc w:val="left"/>
              <w:textAlignment w:val="baseline"/>
              <w:rPr>
                <w:rFonts w:ascii="Corbel" w:eastAsia="SimSun" w:hAnsi="Corbel" w:cs="Tahoma"/>
                <w:szCs w:val="22"/>
                <w:lang w:val="nl-BE" w:eastAsia="ja-JP"/>
              </w:rPr>
            </w:pPr>
            <w:r>
              <w:rPr>
                <w:rFonts w:ascii="Corbel" w:eastAsia="SimSun" w:hAnsi="Corbel" w:cs="Tahoma"/>
                <w:szCs w:val="22"/>
                <w:lang w:val="nl-BE" w:eastAsia="ja-JP"/>
              </w:rPr>
              <w:t xml:space="preserve">1. </w:t>
            </w:r>
            <w:r w:rsidRPr="00030075">
              <w:rPr>
                <w:rFonts w:ascii="Corbel" w:eastAsia="SimSun" w:hAnsi="Corbel" w:cs="Tahoma"/>
                <w:szCs w:val="22"/>
                <w:lang w:val="nl-BE" w:eastAsia="ja-JP"/>
              </w:rPr>
              <w:t>Nom(s) de(s) (l’)</w:t>
            </w:r>
            <w:proofErr w:type="spellStart"/>
            <w:r w:rsidRPr="00030075">
              <w:rPr>
                <w:rFonts w:ascii="Corbel" w:eastAsia="SimSun" w:hAnsi="Corbel" w:cs="Tahoma"/>
                <w:szCs w:val="22"/>
                <w:lang w:val="nl-BE" w:eastAsia="ja-JP"/>
              </w:rPr>
              <w:t>organisation</w:t>
            </w:r>
            <w:proofErr w:type="spellEnd"/>
            <w:r w:rsidRPr="00030075">
              <w:rPr>
                <w:rFonts w:ascii="Corbel" w:eastAsia="SimSun" w:hAnsi="Corbel" w:cs="Tahoma"/>
                <w:szCs w:val="22"/>
                <w:lang w:val="nl-BE" w:eastAsia="ja-JP"/>
              </w:rPr>
              <w:t>(s)</w:t>
            </w:r>
          </w:p>
        </w:tc>
        <w:tc>
          <w:tcPr>
            <w:tcW w:w="7463" w:type="dxa"/>
            <w:gridSpan w:val="2"/>
            <w:shd w:val="clear" w:color="auto" w:fill="auto"/>
          </w:tcPr>
          <w:p w:rsidR="008278D7" w:rsidRPr="00C82674" w:rsidRDefault="00C82674" w:rsidP="004A4CF1">
            <w:pPr>
              <w:widowControl/>
              <w:autoSpaceDN w:val="0"/>
              <w:spacing w:before="0"/>
              <w:textAlignment w:val="baseline"/>
              <w:rPr>
                <w:rFonts w:ascii="Corbel" w:eastAsia="SimSun" w:hAnsi="Corbel" w:cs="Tahoma"/>
                <w:szCs w:val="22"/>
                <w:lang w:eastAsia="ja-JP"/>
              </w:rPr>
            </w:pPr>
            <w:r w:rsidRPr="00C82674">
              <w:rPr>
                <w:rFonts w:ascii="Corbel" w:eastAsia="SimSun" w:hAnsi="Corbel" w:cs="Tahoma"/>
                <w:szCs w:val="22"/>
                <w:lang w:eastAsia="ja-JP"/>
              </w:rPr>
              <w:t>Médecins du Monde Belgique (</w:t>
            </w:r>
            <w:proofErr w:type="spellStart"/>
            <w:r w:rsidRPr="00C82674">
              <w:rPr>
                <w:rFonts w:ascii="Corbel" w:eastAsia="SimSun" w:hAnsi="Corbel" w:cs="Tahoma"/>
                <w:szCs w:val="22"/>
                <w:lang w:eastAsia="ja-JP"/>
              </w:rPr>
              <w:t>M</w:t>
            </w:r>
            <w:r>
              <w:rPr>
                <w:rFonts w:ascii="Corbel" w:eastAsia="SimSun" w:hAnsi="Corbel" w:cs="Tahoma"/>
                <w:szCs w:val="22"/>
                <w:lang w:eastAsia="ja-JP"/>
              </w:rPr>
              <w:t>dM-BE</w:t>
            </w:r>
            <w:proofErr w:type="spellEnd"/>
            <w:r>
              <w:rPr>
                <w:rFonts w:ascii="Corbel" w:eastAsia="SimSun" w:hAnsi="Corbel" w:cs="Tahoma"/>
                <w:szCs w:val="22"/>
                <w:lang w:eastAsia="ja-JP"/>
              </w:rPr>
              <w:t>)</w:t>
            </w:r>
          </w:p>
        </w:tc>
      </w:tr>
      <w:tr w:rsidR="008278D7" w:rsidRPr="00C82674" w:rsidTr="004A4CF1">
        <w:tc>
          <w:tcPr>
            <w:tcW w:w="2284" w:type="dxa"/>
            <w:shd w:val="clear" w:color="auto" w:fill="auto"/>
          </w:tcPr>
          <w:p w:rsidR="008278D7" w:rsidRPr="00030075" w:rsidRDefault="008278D7" w:rsidP="004A4CF1">
            <w:pPr>
              <w:widowControl/>
              <w:autoSpaceDN w:val="0"/>
              <w:spacing w:before="0"/>
              <w:jc w:val="left"/>
              <w:textAlignment w:val="baseline"/>
              <w:rPr>
                <w:rFonts w:ascii="Corbel" w:eastAsia="SimSun" w:hAnsi="Corbel" w:cs="Tahoma"/>
                <w:szCs w:val="22"/>
                <w:lang w:val="fr-FR" w:eastAsia="ja-JP"/>
              </w:rPr>
            </w:pPr>
            <w:r>
              <w:rPr>
                <w:rFonts w:ascii="Corbel" w:eastAsia="SimSun" w:hAnsi="Corbel" w:cs="Tahoma"/>
                <w:szCs w:val="22"/>
                <w:lang w:val="fr-FR" w:eastAsia="ja-JP"/>
              </w:rPr>
              <w:t>2.</w:t>
            </w:r>
            <w:r w:rsidRPr="00030075">
              <w:rPr>
                <w:rFonts w:ascii="Corbel" w:eastAsia="SimSun" w:hAnsi="Corbel" w:cs="Tahoma"/>
                <w:szCs w:val="22"/>
                <w:lang w:val="fr-FR" w:eastAsia="ja-JP"/>
              </w:rPr>
              <w:t>Personne de contact (nom, e-mail, tel)</w:t>
            </w:r>
            <w:r>
              <w:rPr>
                <w:rStyle w:val="Appelnotedebasdep"/>
                <w:rFonts w:ascii="Corbel" w:eastAsia="SimSun" w:hAnsi="Corbel" w:cs="Tahoma"/>
                <w:szCs w:val="22"/>
                <w:lang w:val="fr-FR" w:eastAsia="ja-JP"/>
              </w:rPr>
              <w:footnoteReference w:id="1"/>
            </w:r>
          </w:p>
        </w:tc>
        <w:tc>
          <w:tcPr>
            <w:tcW w:w="7463" w:type="dxa"/>
            <w:gridSpan w:val="2"/>
            <w:shd w:val="clear" w:color="auto" w:fill="auto"/>
          </w:tcPr>
          <w:p w:rsidR="008278D7" w:rsidRDefault="00C82674" w:rsidP="004A4CF1">
            <w:pPr>
              <w:widowControl/>
              <w:autoSpaceDN w:val="0"/>
              <w:spacing w:before="0"/>
              <w:textAlignment w:val="baseline"/>
              <w:rPr>
                <w:rFonts w:ascii="Corbel" w:eastAsia="SimSun" w:hAnsi="Corbel" w:cs="Tahoma"/>
                <w:szCs w:val="22"/>
                <w:lang w:val="nl-BE" w:eastAsia="ja-JP"/>
              </w:rPr>
            </w:pPr>
            <w:r>
              <w:rPr>
                <w:rFonts w:ascii="Corbel" w:eastAsia="SimSun" w:hAnsi="Corbel" w:cs="Tahoma"/>
                <w:szCs w:val="22"/>
                <w:lang w:val="nl-BE" w:eastAsia="ja-JP"/>
              </w:rPr>
              <w:t>Inge Vangodtsenhoven</w:t>
            </w:r>
          </w:p>
          <w:p w:rsidR="00C82674" w:rsidRDefault="004A4CF1" w:rsidP="004A4CF1">
            <w:pPr>
              <w:widowControl/>
              <w:autoSpaceDN w:val="0"/>
              <w:spacing w:before="0"/>
              <w:textAlignment w:val="baseline"/>
              <w:rPr>
                <w:rFonts w:ascii="Corbel" w:eastAsia="SimSun" w:hAnsi="Corbel" w:cs="Tahoma"/>
                <w:szCs w:val="22"/>
                <w:lang w:val="nl-BE" w:eastAsia="ja-JP"/>
              </w:rPr>
            </w:pPr>
            <w:hyperlink r:id="rId10" w:history="1">
              <w:r w:rsidR="00C82674" w:rsidRPr="00A62EAD">
                <w:rPr>
                  <w:rStyle w:val="Lienhypertexte"/>
                  <w:rFonts w:ascii="Corbel" w:eastAsia="SimSun" w:hAnsi="Corbel" w:cs="Tahoma"/>
                  <w:szCs w:val="22"/>
                  <w:lang w:val="nl-BE" w:eastAsia="ja-JP"/>
                </w:rPr>
                <w:t>Inge.vangodtsenhoven@medecinsdumonde.be</w:t>
              </w:r>
            </w:hyperlink>
          </w:p>
          <w:p w:rsidR="00C82674" w:rsidRPr="0059216C" w:rsidRDefault="00C82674" w:rsidP="004A4CF1">
            <w:pPr>
              <w:widowControl/>
              <w:autoSpaceDN w:val="0"/>
              <w:spacing w:before="0"/>
              <w:textAlignment w:val="baseline"/>
              <w:rPr>
                <w:rFonts w:ascii="Corbel" w:eastAsia="SimSun" w:hAnsi="Corbel" w:cs="Tahoma"/>
                <w:szCs w:val="22"/>
                <w:lang w:val="nl-BE" w:eastAsia="ja-JP"/>
              </w:rPr>
            </w:pPr>
            <w:r>
              <w:rPr>
                <w:rFonts w:ascii="Corbel" w:eastAsia="SimSun" w:hAnsi="Corbel" w:cs="Tahoma"/>
                <w:szCs w:val="22"/>
                <w:lang w:val="nl-BE" w:eastAsia="ja-JP"/>
              </w:rPr>
              <w:t>+32 2 2254375</w:t>
            </w:r>
          </w:p>
        </w:tc>
      </w:tr>
      <w:tr w:rsidR="008278D7" w:rsidRPr="0059216C" w:rsidTr="004A4CF1">
        <w:tc>
          <w:tcPr>
            <w:tcW w:w="2284" w:type="dxa"/>
            <w:shd w:val="clear" w:color="auto" w:fill="auto"/>
          </w:tcPr>
          <w:p w:rsidR="008278D7" w:rsidRPr="00030075" w:rsidRDefault="008278D7" w:rsidP="004A4CF1">
            <w:pPr>
              <w:widowControl/>
              <w:autoSpaceDN w:val="0"/>
              <w:spacing w:before="0"/>
              <w:jc w:val="left"/>
              <w:textAlignment w:val="baseline"/>
              <w:rPr>
                <w:rFonts w:ascii="Corbel" w:eastAsia="SimSun" w:hAnsi="Corbel" w:cs="Tahoma"/>
                <w:szCs w:val="22"/>
                <w:lang w:val="nl-BE" w:eastAsia="ja-JP"/>
              </w:rPr>
            </w:pPr>
            <w:r>
              <w:rPr>
                <w:rFonts w:ascii="Corbel" w:eastAsia="SimSun" w:hAnsi="Corbel" w:cs="Tahoma"/>
                <w:szCs w:val="22"/>
                <w:lang w:val="nl-BE" w:eastAsia="ja-JP"/>
              </w:rPr>
              <w:t>3.</w:t>
            </w:r>
            <w:r w:rsidRPr="00030075">
              <w:rPr>
                <w:rFonts w:ascii="Corbel" w:eastAsia="SimSun" w:hAnsi="Corbel" w:cs="Tahoma"/>
                <w:szCs w:val="22"/>
                <w:lang w:val="nl-BE" w:eastAsia="ja-JP"/>
              </w:rPr>
              <w:t>Titre du projet</w:t>
            </w:r>
          </w:p>
        </w:tc>
        <w:tc>
          <w:tcPr>
            <w:tcW w:w="7463" w:type="dxa"/>
            <w:gridSpan w:val="2"/>
            <w:shd w:val="clear" w:color="auto" w:fill="auto"/>
          </w:tcPr>
          <w:p w:rsidR="008278D7" w:rsidRPr="00C82674" w:rsidRDefault="00C82674" w:rsidP="004A4CF1">
            <w:pPr>
              <w:widowControl/>
              <w:autoSpaceDN w:val="0"/>
              <w:spacing w:before="0"/>
              <w:textAlignment w:val="baseline"/>
              <w:rPr>
                <w:rFonts w:ascii="Corbel" w:eastAsia="SimSun" w:hAnsi="Corbel" w:cs="Tahoma"/>
                <w:szCs w:val="22"/>
                <w:lang w:eastAsia="ja-JP"/>
              </w:rPr>
            </w:pPr>
            <w:r>
              <w:rPr>
                <w:rFonts w:ascii="Corbel" w:eastAsiaTheme="minorHAnsi" w:hAnsi="Corbel" w:cs="Corbel"/>
                <w:szCs w:val="22"/>
                <w:lang w:eastAsia="en-US"/>
              </w:rPr>
              <w:t xml:space="preserve">Organisation de 5 ateliers TOC pour les thématiques prioritaires de </w:t>
            </w:r>
            <w:proofErr w:type="spellStart"/>
            <w:r>
              <w:rPr>
                <w:rFonts w:ascii="Corbel" w:eastAsiaTheme="minorHAnsi" w:hAnsi="Corbel" w:cs="Corbel"/>
                <w:szCs w:val="22"/>
                <w:lang w:eastAsia="en-US"/>
              </w:rPr>
              <w:t>MdM-BE</w:t>
            </w:r>
            <w:proofErr w:type="spellEnd"/>
          </w:p>
        </w:tc>
      </w:tr>
      <w:tr w:rsidR="008278D7" w:rsidRPr="0059216C" w:rsidTr="004A4CF1">
        <w:tc>
          <w:tcPr>
            <w:tcW w:w="2284" w:type="dxa"/>
            <w:shd w:val="clear" w:color="auto" w:fill="auto"/>
          </w:tcPr>
          <w:p w:rsidR="008278D7" w:rsidRPr="00030075" w:rsidRDefault="008278D7" w:rsidP="004A4CF1">
            <w:pPr>
              <w:widowControl/>
              <w:autoSpaceDN w:val="0"/>
              <w:spacing w:before="0"/>
              <w:jc w:val="left"/>
              <w:textAlignment w:val="baseline"/>
              <w:rPr>
                <w:rFonts w:ascii="Corbel" w:eastAsia="SimSun" w:hAnsi="Corbel" w:cs="Tahoma"/>
                <w:szCs w:val="22"/>
                <w:lang w:val="nl-BE" w:eastAsia="ja-JP"/>
              </w:rPr>
            </w:pPr>
            <w:r>
              <w:rPr>
                <w:rFonts w:ascii="Corbel" w:eastAsia="SimSun" w:hAnsi="Corbel" w:cs="Tahoma"/>
                <w:szCs w:val="22"/>
                <w:lang w:val="nl-BE" w:eastAsia="ja-JP"/>
              </w:rPr>
              <w:t>4.</w:t>
            </w:r>
            <w:r w:rsidRPr="00030075">
              <w:rPr>
                <w:rFonts w:ascii="Corbel" w:eastAsia="SimSun" w:hAnsi="Corbel" w:cs="Tahoma"/>
                <w:szCs w:val="22"/>
                <w:lang w:val="nl-BE" w:eastAsia="ja-JP"/>
              </w:rPr>
              <w:t xml:space="preserve">Date </w:t>
            </w:r>
            <w:proofErr w:type="spellStart"/>
            <w:r w:rsidRPr="00030075">
              <w:rPr>
                <w:rFonts w:ascii="Corbel" w:eastAsia="SimSun" w:hAnsi="Corbel" w:cs="Tahoma"/>
                <w:szCs w:val="22"/>
                <w:lang w:val="nl-BE" w:eastAsia="ja-JP"/>
              </w:rPr>
              <w:t>d’introduction</w:t>
            </w:r>
            <w:proofErr w:type="spellEnd"/>
            <w:r w:rsidRPr="00030075">
              <w:rPr>
                <w:rFonts w:ascii="Corbel" w:eastAsia="SimSun" w:hAnsi="Corbel" w:cs="Tahoma"/>
                <w:szCs w:val="22"/>
                <w:lang w:val="nl-BE" w:eastAsia="ja-JP"/>
              </w:rPr>
              <w:t xml:space="preserve"> du projet</w:t>
            </w:r>
          </w:p>
        </w:tc>
        <w:tc>
          <w:tcPr>
            <w:tcW w:w="7463" w:type="dxa"/>
            <w:gridSpan w:val="2"/>
            <w:shd w:val="clear" w:color="auto" w:fill="auto"/>
          </w:tcPr>
          <w:p w:rsidR="008278D7" w:rsidRPr="0059216C" w:rsidRDefault="00C82674" w:rsidP="004A4CF1">
            <w:pPr>
              <w:widowControl/>
              <w:autoSpaceDN w:val="0"/>
              <w:spacing w:before="0"/>
              <w:textAlignment w:val="baseline"/>
              <w:rPr>
                <w:rFonts w:ascii="Corbel" w:eastAsia="SimSun" w:hAnsi="Corbel" w:cs="Tahoma"/>
                <w:szCs w:val="22"/>
                <w:lang w:val="nl-BE" w:eastAsia="ja-JP"/>
              </w:rPr>
            </w:pPr>
            <w:r>
              <w:rPr>
                <w:rFonts w:ascii="Corbel" w:eastAsia="SimSun" w:hAnsi="Corbel" w:cs="Tahoma"/>
                <w:szCs w:val="22"/>
                <w:lang w:val="nl-BE" w:eastAsia="ja-JP"/>
              </w:rPr>
              <w:t>22/2/2021</w:t>
            </w:r>
          </w:p>
        </w:tc>
      </w:tr>
      <w:tr w:rsidR="008278D7" w:rsidRPr="0059216C" w:rsidTr="004A4CF1">
        <w:tc>
          <w:tcPr>
            <w:tcW w:w="9747" w:type="dxa"/>
            <w:gridSpan w:val="3"/>
            <w:shd w:val="clear" w:color="auto" w:fill="auto"/>
          </w:tcPr>
          <w:p w:rsidR="008278D7" w:rsidRPr="0059216C" w:rsidRDefault="008278D7" w:rsidP="004A4CF1">
            <w:pPr>
              <w:widowControl/>
              <w:autoSpaceDN w:val="0"/>
              <w:textAlignment w:val="baseline"/>
              <w:rPr>
                <w:rFonts w:ascii="Corbel" w:eastAsia="SimSun" w:hAnsi="Corbel" w:cs="Tahoma"/>
                <w:szCs w:val="22"/>
                <w:lang w:val="nl-BE" w:eastAsia="ja-JP"/>
              </w:rPr>
            </w:pPr>
            <w:r>
              <w:rPr>
                <w:rFonts w:ascii="Corbel" w:eastAsia="SimSun" w:hAnsi="Corbel" w:cs="Tahoma"/>
                <w:szCs w:val="22"/>
                <w:lang w:val="nl-BE" w:eastAsia="ja-JP"/>
              </w:rPr>
              <w:t>5.</w:t>
            </w:r>
            <w:r w:rsidRPr="0059216C">
              <w:rPr>
                <w:rFonts w:ascii="Corbel" w:eastAsia="SimSun" w:hAnsi="Corbel" w:cs="Tahoma"/>
                <w:szCs w:val="22"/>
                <w:lang w:val="nl-BE" w:eastAsia="ja-JP"/>
              </w:rPr>
              <w:t>Thématique(s) (maximum 2):</w:t>
            </w:r>
          </w:p>
          <w:p w:rsidR="008278D7" w:rsidRPr="00030075" w:rsidRDefault="008278D7" w:rsidP="004A4CF1">
            <w:pPr>
              <w:widowControl/>
              <w:autoSpaceDN w:val="0"/>
              <w:textAlignment w:val="baseline"/>
              <w:rPr>
                <w:rFonts w:ascii="Corbel" w:eastAsia="SimSun" w:hAnsi="Corbel" w:cs="Tahoma"/>
                <w:szCs w:val="22"/>
                <w:lang w:val="nl-BE" w:eastAsia="ja-JP"/>
              </w:rPr>
            </w:pPr>
          </w:p>
          <w:tbl>
            <w:tblPr>
              <w:tblStyle w:val="Grilledutableau"/>
              <w:tblW w:w="9067" w:type="dxa"/>
              <w:tblInd w:w="284" w:type="dxa"/>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ayout w:type="fixed"/>
              <w:tblCellMar>
                <w:top w:w="85" w:type="dxa"/>
                <w:bottom w:w="85" w:type="dxa"/>
              </w:tblCellMar>
              <w:tblLook w:val="04A0" w:firstRow="1" w:lastRow="0" w:firstColumn="1" w:lastColumn="0" w:noHBand="0" w:noVBand="1"/>
            </w:tblPr>
            <w:tblGrid>
              <w:gridCol w:w="1813"/>
              <w:gridCol w:w="1813"/>
              <w:gridCol w:w="1814"/>
              <w:gridCol w:w="1813"/>
              <w:gridCol w:w="1814"/>
            </w:tblGrid>
            <w:tr w:rsidR="008278D7" w:rsidRPr="0059216C" w:rsidTr="004A4CF1">
              <w:trPr>
                <w:trHeight w:val="545"/>
              </w:trPr>
              <w:tc>
                <w:tcPr>
                  <w:tcW w:w="1813" w:type="dxa"/>
                  <w:shd w:val="clear" w:color="auto" w:fill="398ACE"/>
                  <w:vAlign w:val="center"/>
                </w:tcPr>
                <w:p w:rsidR="008278D7" w:rsidRPr="00030075" w:rsidRDefault="008278D7" w:rsidP="004A4CF1">
                  <w:pPr>
                    <w:jc w:val="center"/>
                    <w:rPr>
                      <w:b/>
                      <w:color w:val="FFFFFF" w:themeColor="background1"/>
                      <w:szCs w:val="22"/>
                    </w:rPr>
                  </w:pPr>
                  <w:proofErr w:type="spellStart"/>
                  <w:r w:rsidRPr="00030075">
                    <w:rPr>
                      <w:b/>
                      <w:color w:val="FFFFFF" w:themeColor="background1"/>
                      <w:szCs w:val="22"/>
                    </w:rPr>
                    <w:t>Leadership</w:t>
                  </w:r>
                  <w:proofErr w:type="spellEnd"/>
                </w:p>
              </w:tc>
              <w:tc>
                <w:tcPr>
                  <w:tcW w:w="1813" w:type="dxa"/>
                  <w:shd w:val="clear" w:color="auto" w:fill="42AEC6"/>
                  <w:vAlign w:val="center"/>
                </w:tcPr>
                <w:p w:rsidR="008278D7" w:rsidRPr="00030075" w:rsidRDefault="008278D7" w:rsidP="004A4CF1">
                  <w:pPr>
                    <w:jc w:val="center"/>
                    <w:rPr>
                      <w:b/>
                      <w:color w:val="FFFFFF" w:themeColor="background1"/>
                      <w:szCs w:val="22"/>
                    </w:rPr>
                  </w:pPr>
                  <w:proofErr w:type="spellStart"/>
                  <w:r w:rsidRPr="00030075">
                    <w:rPr>
                      <w:b/>
                      <w:color w:val="FFFFFF" w:themeColor="background1"/>
                      <w:szCs w:val="22"/>
                    </w:rPr>
                    <w:t>Organization</w:t>
                  </w:r>
                  <w:proofErr w:type="spellEnd"/>
                  <w:r w:rsidRPr="00030075">
                    <w:rPr>
                      <w:b/>
                      <w:color w:val="FFFFFF" w:themeColor="background1"/>
                      <w:szCs w:val="22"/>
                    </w:rPr>
                    <w:t xml:space="preserve"> management</w:t>
                  </w:r>
                </w:p>
              </w:tc>
              <w:tc>
                <w:tcPr>
                  <w:tcW w:w="1814" w:type="dxa"/>
                  <w:shd w:val="clear" w:color="auto" w:fill="42BA8C"/>
                  <w:vAlign w:val="center"/>
                </w:tcPr>
                <w:p w:rsidR="008278D7" w:rsidRPr="00030075" w:rsidRDefault="008278D7" w:rsidP="004A4CF1">
                  <w:pPr>
                    <w:jc w:val="center"/>
                    <w:rPr>
                      <w:b/>
                      <w:color w:val="FFFFFF" w:themeColor="background1"/>
                      <w:szCs w:val="22"/>
                    </w:rPr>
                  </w:pPr>
                  <w:r w:rsidRPr="00030075">
                    <w:rPr>
                      <w:b/>
                      <w:color w:val="FFFFFF" w:themeColor="background1"/>
                      <w:szCs w:val="22"/>
                    </w:rPr>
                    <w:t>Human Resource Management</w:t>
                  </w:r>
                </w:p>
              </w:tc>
              <w:tc>
                <w:tcPr>
                  <w:tcW w:w="1813" w:type="dxa"/>
                  <w:shd w:val="clear" w:color="auto" w:fill="42B652"/>
                  <w:vAlign w:val="center"/>
                </w:tcPr>
                <w:p w:rsidR="008278D7" w:rsidRPr="00030075" w:rsidRDefault="008278D7" w:rsidP="004A4CF1">
                  <w:pPr>
                    <w:jc w:val="center"/>
                    <w:rPr>
                      <w:b/>
                      <w:color w:val="FFFFFF" w:themeColor="background1"/>
                      <w:szCs w:val="22"/>
                    </w:rPr>
                  </w:pPr>
                  <w:r w:rsidRPr="00030075">
                    <w:rPr>
                      <w:b/>
                      <w:color w:val="FFFFFF" w:themeColor="background1"/>
                      <w:szCs w:val="22"/>
                    </w:rPr>
                    <w:t xml:space="preserve">Project </w:t>
                  </w:r>
                  <w:proofErr w:type="spellStart"/>
                  <w:r w:rsidRPr="00030075">
                    <w:rPr>
                      <w:b/>
                      <w:color w:val="FFFFFF" w:themeColor="background1"/>
                      <w:szCs w:val="22"/>
                    </w:rPr>
                    <w:t>Cycle</w:t>
                  </w:r>
                  <w:proofErr w:type="spellEnd"/>
                  <w:r w:rsidRPr="00030075">
                    <w:rPr>
                      <w:b/>
                      <w:color w:val="FFFFFF" w:themeColor="background1"/>
                      <w:szCs w:val="22"/>
                    </w:rPr>
                    <w:t xml:space="preserve"> Management</w:t>
                  </w:r>
                </w:p>
              </w:tc>
              <w:tc>
                <w:tcPr>
                  <w:tcW w:w="1814" w:type="dxa"/>
                  <w:shd w:val="clear" w:color="auto" w:fill="EF7D31"/>
                  <w:vAlign w:val="center"/>
                </w:tcPr>
                <w:p w:rsidR="008278D7" w:rsidRPr="00030075" w:rsidRDefault="008278D7" w:rsidP="004A4CF1">
                  <w:pPr>
                    <w:jc w:val="center"/>
                    <w:rPr>
                      <w:b/>
                      <w:color w:val="FFFFFF" w:themeColor="background1"/>
                      <w:szCs w:val="22"/>
                    </w:rPr>
                  </w:pPr>
                  <w:proofErr w:type="spellStart"/>
                  <w:r w:rsidRPr="00030075">
                    <w:rPr>
                      <w:b/>
                      <w:color w:val="FFFFFF" w:themeColor="background1"/>
                      <w:szCs w:val="22"/>
                    </w:rPr>
                    <w:t>Transversal</w:t>
                  </w:r>
                  <w:proofErr w:type="spellEnd"/>
                  <w:r w:rsidRPr="00030075">
                    <w:rPr>
                      <w:b/>
                      <w:color w:val="FFFFFF" w:themeColor="background1"/>
                      <w:szCs w:val="22"/>
                    </w:rPr>
                    <w:t xml:space="preserve"> </w:t>
                  </w:r>
                  <w:proofErr w:type="spellStart"/>
                  <w:r w:rsidRPr="00030075">
                    <w:rPr>
                      <w:b/>
                      <w:color w:val="FFFFFF" w:themeColor="background1"/>
                      <w:szCs w:val="22"/>
                    </w:rPr>
                    <w:t>themes</w:t>
                  </w:r>
                  <w:proofErr w:type="spellEnd"/>
                </w:p>
              </w:tc>
            </w:tr>
            <w:tr w:rsidR="008278D7" w:rsidRPr="0059216C" w:rsidTr="004A4CF1">
              <w:tc>
                <w:tcPr>
                  <w:tcW w:w="1813" w:type="dxa"/>
                  <w:shd w:val="clear" w:color="auto" w:fill="D6DBEF"/>
                </w:tcPr>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 xml:space="preserve">Identity &amp; </w:t>
                  </w:r>
                  <w:proofErr w:type="spellStart"/>
                  <w:r w:rsidRPr="00030075">
                    <w:t>strategy</w:t>
                  </w:r>
                  <w:proofErr w:type="spellEnd"/>
                </w:p>
                <w:p w:rsidR="008278D7" w:rsidRPr="00030075" w:rsidRDefault="008278D7" w:rsidP="008278D7">
                  <w:pPr>
                    <w:pStyle w:val="Paragraphedeliste"/>
                    <w:numPr>
                      <w:ilvl w:val="0"/>
                      <w:numId w:val="4"/>
                    </w:numPr>
                    <w:autoSpaceDN w:val="0"/>
                    <w:spacing w:after="0" w:line="240" w:lineRule="auto"/>
                    <w:ind w:left="170" w:hanging="227"/>
                    <w:textAlignment w:val="baseline"/>
                  </w:pPr>
                  <w:proofErr w:type="spellStart"/>
                  <w:r w:rsidRPr="00030075">
                    <w:t>Decision</w:t>
                  </w:r>
                  <w:proofErr w:type="spellEnd"/>
                  <w:r w:rsidRPr="00030075">
                    <w:t xml:space="preserve">-making </w:t>
                  </w:r>
                  <w:proofErr w:type="spellStart"/>
                  <w:r w:rsidRPr="00030075">
                    <w:t>bodies</w:t>
                  </w:r>
                  <w:proofErr w:type="spellEnd"/>
                </w:p>
                <w:p w:rsidR="008278D7" w:rsidRPr="00C82674" w:rsidRDefault="00C82674" w:rsidP="00C82674">
                  <w:pPr>
                    <w:autoSpaceDN w:val="0"/>
                    <w:ind w:left="-57"/>
                    <w:textAlignment w:val="baseline"/>
                  </w:pPr>
                  <w:r>
                    <w:t xml:space="preserve">X </w:t>
                  </w:r>
                  <w:r w:rsidR="008278D7" w:rsidRPr="00C82674">
                    <w:t>Change management</w:t>
                  </w:r>
                </w:p>
                <w:p w:rsidR="008278D7" w:rsidRPr="00030075" w:rsidRDefault="008278D7" w:rsidP="008278D7">
                  <w:pPr>
                    <w:pStyle w:val="Paragraphedeliste"/>
                    <w:numPr>
                      <w:ilvl w:val="0"/>
                      <w:numId w:val="4"/>
                    </w:numPr>
                    <w:autoSpaceDN w:val="0"/>
                    <w:spacing w:after="0" w:line="240" w:lineRule="auto"/>
                    <w:ind w:left="170" w:hanging="227"/>
                    <w:textAlignment w:val="baseline"/>
                  </w:pPr>
                  <w:proofErr w:type="spellStart"/>
                  <w:r w:rsidRPr="00030075">
                    <w:lastRenderedPageBreak/>
                    <w:t>Transparency</w:t>
                  </w:r>
                  <w:proofErr w:type="spellEnd"/>
                  <w:r w:rsidRPr="00030075">
                    <w:t xml:space="preserve"> &amp; </w:t>
                  </w:r>
                  <w:proofErr w:type="spellStart"/>
                  <w:r w:rsidRPr="00030075">
                    <w:t>integrity</w:t>
                  </w:r>
                  <w:proofErr w:type="spellEnd"/>
                </w:p>
                <w:p w:rsidR="008278D7" w:rsidRPr="00030075" w:rsidRDefault="008278D7" w:rsidP="004A4CF1">
                  <w:pPr>
                    <w:rPr>
                      <w:szCs w:val="22"/>
                    </w:rPr>
                  </w:pPr>
                </w:p>
              </w:tc>
              <w:tc>
                <w:tcPr>
                  <w:tcW w:w="1813" w:type="dxa"/>
                  <w:shd w:val="clear" w:color="auto" w:fill="D6E7EF"/>
                </w:tcPr>
                <w:p w:rsidR="008278D7" w:rsidRPr="00030075" w:rsidRDefault="008278D7" w:rsidP="008278D7">
                  <w:pPr>
                    <w:pStyle w:val="Paragraphedeliste"/>
                    <w:numPr>
                      <w:ilvl w:val="0"/>
                      <w:numId w:val="4"/>
                    </w:numPr>
                    <w:autoSpaceDN w:val="0"/>
                    <w:spacing w:after="0" w:line="240" w:lineRule="auto"/>
                    <w:ind w:left="170" w:hanging="227"/>
                    <w:textAlignment w:val="baseline"/>
                  </w:pPr>
                  <w:proofErr w:type="spellStart"/>
                  <w:r w:rsidRPr="00030075">
                    <w:lastRenderedPageBreak/>
                    <w:t>Process</w:t>
                  </w:r>
                  <w:proofErr w:type="spellEnd"/>
                  <w:r w:rsidRPr="00030075">
                    <w:t xml:space="preserve"> management</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Financial management</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Risk management</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lastRenderedPageBreak/>
                    <w:t>Knowledge management</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Partnerships</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 xml:space="preserve">Communication </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Data &amp; information management</w:t>
                  </w:r>
                </w:p>
              </w:tc>
              <w:tc>
                <w:tcPr>
                  <w:tcW w:w="1814" w:type="dxa"/>
                  <w:shd w:val="clear" w:color="auto" w:fill="D6EBE7"/>
                </w:tcPr>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lastRenderedPageBreak/>
                    <w:t>Recruitment &amp; performance</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Skills &amp; training</w:t>
                  </w:r>
                </w:p>
                <w:p w:rsidR="008278D7" w:rsidRPr="00030075" w:rsidRDefault="008278D7" w:rsidP="008278D7">
                  <w:pPr>
                    <w:pStyle w:val="Paragraphedeliste"/>
                    <w:numPr>
                      <w:ilvl w:val="0"/>
                      <w:numId w:val="4"/>
                    </w:numPr>
                    <w:autoSpaceDN w:val="0"/>
                    <w:spacing w:after="0" w:line="240" w:lineRule="auto"/>
                    <w:ind w:left="170" w:hanging="227"/>
                    <w:textAlignment w:val="baseline"/>
                  </w:pPr>
                  <w:proofErr w:type="spellStart"/>
                  <w:r w:rsidRPr="00030075">
                    <w:t>Volunteering</w:t>
                  </w:r>
                  <w:proofErr w:type="spellEnd"/>
                  <w:r w:rsidRPr="00030075">
                    <w:t xml:space="preserve"> policy &amp; management</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 xml:space="preserve">Welfare at </w:t>
                  </w:r>
                  <w:proofErr w:type="spellStart"/>
                  <w:r w:rsidRPr="00030075">
                    <w:t>work</w:t>
                  </w:r>
                  <w:proofErr w:type="spellEnd"/>
                </w:p>
                <w:p w:rsidR="008278D7" w:rsidRPr="00030075" w:rsidRDefault="008278D7" w:rsidP="004A4CF1">
                  <w:pPr>
                    <w:rPr>
                      <w:szCs w:val="22"/>
                    </w:rPr>
                  </w:pPr>
                </w:p>
              </w:tc>
              <w:tc>
                <w:tcPr>
                  <w:tcW w:w="1813" w:type="dxa"/>
                  <w:shd w:val="clear" w:color="auto" w:fill="D6EBDE"/>
                </w:tcPr>
                <w:p w:rsidR="008278D7" w:rsidRPr="00C82674" w:rsidRDefault="00C82674" w:rsidP="00C82674">
                  <w:pPr>
                    <w:autoSpaceDN w:val="0"/>
                    <w:textAlignment w:val="baseline"/>
                  </w:pPr>
                  <w:r>
                    <w:lastRenderedPageBreak/>
                    <w:t xml:space="preserve">X </w:t>
                  </w:r>
                  <w:proofErr w:type="spellStart"/>
                  <w:r w:rsidR="008278D7" w:rsidRPr="00C82674">
                    <w:t>Identification</w:t>
                  </w:r>
                  <w:proofErr w:type="spellEnd"/>
                  <w:r w:rsidR="008278D7" w:rsidRPr="00C82674">
                    <w:t xml:space="preserve"> &amp; planning</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Monitoring</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Evaluation</w:t>
                  </w:r>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Learning</w:t>
                  </w:r>
                </w:p>
                <w:p w:rsidR="008278D7" w:rsidRPr="00030075" w:rsidRDefault="008278D7" w:rsidP="004A4CF1">
                  <w:pPr>
                    <w:rPr>
                      <w:szCs w:val="22"/>
                    </w:rPr>
                  </w:pPr>
                </w:p>
              </w:tc>
              <w:tc>
                <w:tcPr>
                  <w:tcW w:w="1814" w:type="dxa"/>
                  <w:shd w:val="clear" w:color="auto" w:fill="FFEBDE"/>
                </w:tcPr>
                <w:p w:rsidR="008278D7" w:rsidRPr="00030075" w:rsidRDefault="008278D7" w:rsidP="008278D7">
                  <w:pPr>
                    <w:pStyle w:val="Paragraphedeliste"/>
                    <w:numPr>
                      <w:ilvl w:val="0"/>
                      <w:numId w:val="4"/>
                    </w:numPr>
                    <w:autoSpaceDN w:val="0"/>
                    <w:spacing w:after="0" w:line="240" w:lineRule="auto"/>
                    <w:ind w:left="170" w:hanging="227"/>
                    <w:textAlignment w:val="baseline"/>
                  </w:pPr>
                  <w:proofErr w:type="spellStart"/>
                  <w:r w:rsidRPr="00030075">
                    <w:t>Digitalization</w:t>
                  </w:r>
                  <w:proofErr w:type="spellEnd"/>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 xml:space="preserve">Gender &amp; </w:t>
                  </w:r>
                  <w:proofErr w:type="spellStart"/>
                  <w:r w:rsidRPr="00030075">
                    <w:t>diversity</w:t>
                  </w:r>
                  <w:proofErr w:type="spellEnd"/>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t xml:space="preserve">Environment &amp; </w:t>
                  </w:r>
                  <w:proofErr w:type="spellStart"/>
                  <w:r w:rsidRPr="00030075">
                    <w:t>sustainability</w:t>
                  </w:r>
                  <w:proofErr w:type="spellEnd"/>
                </w:p>
                <w:p w:rsidR="008278D7" w:rsidRPr="00030075" w:rsidRDefault="008278D7" w:rsidP="008278D7">
                  <w:pPr>
                    <w:pStyle w:val="Paragraphedeliste"/>
                    <w:numPr>
                      <w:ilvl w:val="0"/>
                      <w:numId w:val="4"/>
                    </w:numPr>
                    <w:autoSpaceDN w:val="0"/>
                    <w:spacing w:after="0" w:line="240" w:lineRule="auto"/>
                    <w:ind w:left="170" w:hanging="227"/>
                    <w:textAlignment w:val="baseline"/>
                  </w:pPr>
                  <w:r w:rsidRPr="00030075">
                    <w:lastRenderedPageBreak/>
                    <w:t xml:space="preserve">Global </w:t>
                  </w:r>
                  <w:proofErr w:type="spellStart"/>
                  <w:r w:rsidRPr="00030075">
                    <w:t>Citizenship</w:t>
                  </w:r>
                  <w:proofErr w:type="spellEnd"/>
                  <w:r w:rsidRPr="00030075">
                    <w:t xml:space="preserve"> </w:t>
                  </w:r>
                  <w:proofErr w:type="spellStart"/>
                  <w:r w:rsidRPr="00030075">
                    <w:t>Education</w:t>
                  </w:r>
                  <w:proofErr w:type="spellEnd"/>
                </w:p>
                <w:p w:rsidR="008278D7" w:rsidRPr="00030075" w:rsidRDefault="008278D7" w:rsidP="008278D7">
                  <w:pPr>
                    <w:pStyle w:val="Paragraphedeliste"/>
                    <w:numPr>
                      <w:ilvl w:val="0"/>
                      <w:numId w:val="4"/>
                    </w:numPr>
                    <w:autoSpaceDN w:val="0"/>
                    <w:spacing w:after="0" w:line="240" w:lineRule="auto"/>
                    <w:ind w:left="170" w:hanging="227"/>
                    <w:textAlignment w:val="baseline"/>
                  </w:pPr>
                  <w:proofErr w:type="spellStart"/>
                  <w:r w:rsidRPr="00030075">
                    <w:t>Humanitarian</w:t>
                  </w:r>
                  <w:proofErr w:type="spellEnd"/>
                  <w:r w:rsidRPr="00030075">
                    <w:t xml:space="preserve"> action</w:t>
                  </w:r>
                </w:p>
                <w:p w:rsidR="008278D7" w:rsidRPr="00030075" w:rsidRDefault="008278D7" w:rsidP="004A4CF1">
                  <w:pPr>
                    <w:rPr>
                      <w:szCs w:val="22"/>
                    </w:rPr>
                  </w:pPr>
                </w:p>
              </w:tc>
            </w:tr>
          </w:tbl>
          <w:p w:rsidR="008278D7" w:rsidRPr="0059216C" w:rsidRDefault="008278D7" w:rsidP="004A4CF1">
            <w:pPr>
              <w:widowControl/>
              <w:autoSpaceDN w:val="0"/>
              <w:textAlignment w:val="baseline"/>
              <w:rPr>
                <w:rFonts w:ascii="Corbel" w:eastAsia="SimSun" w:hAnsi="Corbel" w:cs="Tahoma"/>
                <w:szCs w:val="22"/>
                <w:lang w:val="nl-BE" w:eastAsia="ja-JP"/>
              </w:rPr>
            </w:pPr>
          </w:p>
        </w:tc>
      </w:tr>
      <w:tr w:rsidR="008278D7" w:rsidRPr="0059216C" w:rsidTr="004A4CF1">
        <w:trPr>
          <w:trHeight w:val="984"/>
        </w:trPr>
        <w:tc>
          <w:tcPr>
            <w:tcW w:w="2284" w:type="dxa"/>
            <w:shd w:val="clear" w:color="auto" w:fill="auto"/>
          </w:tcPr>
          <w:p w:rsidR="008278D7" w:rsidRPr="00030075" w:rsidRDefault="008278D7" w:rsidP="004A4CF1">
            <w:pPr>
              <w:widowControl/>
              <w:autoSpaceDN w:val="0"/>
              <w:jc w:val="left"/>
              <w:textAlignment w:val="baseline"/>
              <w:rPr>
                <w:rFonts w:ascii="Corbel" w:eastAsia="SimSun" w:hAnsi="Corbel" w:cs="Tahoma"/>
                <w:b/>
                <w:szCs w:val="22"/>
                <w:lang w:val="fr-FR" w:eastAsia="ja-JP"/>
              </w:rPr>
            </w:pPr>
            <w:r>
              <w:rPr>
                <w:rFonts w:ascii="Corbel" w:eastAsia="SimSun" w:hAnsi="Corbel" w:cs="Tahoma"/>
                <w:b/>
                <w:szCs w:val="22"/>
                <w:lang w:val="fr-FR" w:eastAsia="ja-JP"/>
              </w:rPr>
              <w:lastRenderedPageBreak/>
              <w:t>6.</w:t>
            </w:r>
            <w:r w:rsidRPr="00030075">
              <w:rPr>
                <w:rFonts w:ascii="Corbel" w:eastAsia="SimSun" w:hAnsi="Corbel" w:cs="Tahoma"/>
                <w:b/>
                <w:szCs w:val="22"/>
                <w:lang w:val="fr-FR" w:eastAsia="ja-JP"/>
              </w:rPr>
              <w:t>Nom et e-mail du consultant</w:t>
            </w:r>
            <w:r>
              <w:rPr>
                <w:rFonts w:ascii="Corbel" w:eastAsia="SimSun" w:hAnsi="Corbel" w:cs="Tahoma"/>
                <w:b/>
                <w:szCs w:val="22"/>
                <w:lang w:val="fr-FR" w:eastAsia="ja-JP"/>
              </w:rPr>
              <w:t>/organisme appuyant le projet</w:t>
            </w:r>
            <w:r w:rsidRPr="00030075">
              <w:rPr>
                <w:rFonts w:ascii="Corbel" w:eastAsia="SimSun" w:hAnsi="Corbel" w:cs="Tahoma"/>
                <w:b/>
                <w:szCs w:val="22"/>
                <w:lang w:val="fr-FR" w:eastAsia="ja-JP"/>
              </w:rPr>
              <w:t xml:space="preserve"> </w:t>
            </w:r>
          </w:p>
        </w:tc>
        <w:tc>
          <w:tcPr>
            <w:tcW w:w="7463" w:type="dxa"/>
            <w:gridSpan w:val="2"/>
            <w:shd w:val="clear" w:color="auto" w:fill="auto"/>
          </w:tcPr>
          <w:p w:rsidR="008278D7" w:rsidRDefault="00C82674" w:rsidP="004A4CF1">
            <w:pPr>
              <w:widowControl/>
              <w:autoSpaceDN w:val="0"/>
              <w:textAlignment w:val="baseline"/>
              <w:rPr>
                <w:rFonts w:ascii="Corbel" w:eastAsia="SimSun" w:hAnsi="Corbel" w:cs="Tahoma"/>
                <w:szCs w:val="22"/>
                <w:lang w:val="nl-BE" w:eastAsia="ja-JP"/>
              </w:rPr>
            </w:pPr>
            <w:r>
              <w:rPr>
                <w:rFonts w:ascii="Corbel" w:eastAsia="SimSun" w:hAnsi="Corbel" w:cs="Tahoma"/>
                <w:szCs w:val="22"/>
                <w:lang w:val="nl-BE" w:eastAsia="ja-JP"/>
              </w:rPr>
              <w:t>Alexis Derine</w:t>
            </w:r>
          </w:p>
          <w:p w:rsidR="00C82674" w:rsidRPr="0059216C" w:rsidRDefault="00C82674" w:rsidP="004A4CF1">
            <w:pPr>
              <w:widowControl/>
              <w:autoSpaceDN w:val="0"/>
              <w:textAlignment w:val="baseline"/>
              <w:rPr>
                <w:rFonts w:ascii="Corbel" w:eastAsia="SimSun" w:hAnsi="Corbel" w:cs="Tahoma"/>
                <w:szCs w:val="22"/>
                <w:lang w:val="nl-BE" w:eastAsia="ja-JP"/>
              </w:rPr>
            </w:pPr>
            <w:r w:rsidRPr="00C82674">
              <w:rPr>
                <w:rFonts w:ascii="Corbel" w:eastAsia="SimSun" w:hAnsi="Corbel" w:cs="Tahoma"/>
                <w:szCs w:val="22"/>
                <w:lang w:val="nl-BE" w:eastAsia="ja-JP"/>
              </w:rPr>
              <w:t>alexis.derine@gmail.com</w:t>
            </w:r>
          </w:p>
        </w:tc>
      </w:tr>
      <w:tr w:rsidR="008278D7" w:rsidRPr="0059216C" w:rsidTr="004A4CF1">
        <w:tc>
          <w:tcPr>
            <w:tcW w:w="2284" w:type="dxa"/>
            <w:shd w:val="clear" w:color="auto" w:fill="auto"/>
          </w:tcPr>
          <w:p w:rsidR="008278D7" w:rsidRDefault="008278D7" w:rsidP="004A4CF1">
            <w:pPr>
              <w:widowControl/>
              <w:autoSpaceDN w:val="0"/>
              <w:jc w:val="left"/>
              <w:textAlignment w:val="baseline"/>
              <w:rPr>
                <w:rFonts w:ascii="Corbel" w:eastAsia="SimSun" w:hAnsi="Corbel" w:cs="Tahoma"/>
                <w:b/>
                <w:szCs w:val="22"/>
                <w:lang w:val="fr-FR" w:eastAsia="ja-JP"/>
              </w:rPr>
            </w:pPr>
            <w:r>
              <w:rPr>
                <w:rFonts w:ascii="Corbel" w:eastAsia="SimSun" w:hAnsi="Corbel" w:cs="Tahoma"/>
                <w:b/>
                <w:szCs w:val="22"/>
                <w:lang w:val="fr-FR" w:eastAsia="ja-JP"/>
              </w:rPr>
              <w:t>7. Choix de la consultance</w:t>
            </w:r>
          </w:p>
          <w:p w:rsidR="008278D7" w:rsidRPr="00030075" w:rsidRDefault="008278D7" w:rsidP="004A4CF1">
            <w:pPr>
              <w:widowControl/>
              <w:autoSpaceDN w:val="0"/>
              <w:jc w:val="left"/>
              <w:textAlignment w:val="baseline"/>
              <w:rPr>
                <w:rFonts w:ascii="Corbel" w:eastAsia="SimSun" w:hAnsi="Corbel" w:cs="Tahoma"/>
                <w:b/>
                <w:szCs w:val="22"/>
                <w:lang w:val="fr-FR" w:eastAsia="ja-JP"/>
              </w:rPr>
            </w:pPr>
            <w:r w:rsidRPr="00745CE3">
              <w:rPr>
                <w:rFonts w:ascii="Corbel" w:hAnsi="Corbel"/>
                <w:sz w:val="20"/>
                <w:szCs w:val="20"/>
              </w:rPr>
              <w:t xml:space="preserve">Comment </w:t>
            </w:r>
            <w:r>
              <w:rPr>
                <w:rFonts w:ascii="Corbel" w:hAnsi="Corbel"/>
                <w:sz w:val="20"/>
                <w:szCs w:val="20"/>
              </w:rPr>
              <w:t>la consultance</w:t>
            </w:r>
            <w:r w:rsidRPr="00745CE3">
              <w:rPr>
                <w:rFonts w:ascii="Corbel" w:hAnsi="Corbel"/>
                <w:sz w:val="20"/>
                <w:szCs w:val="20"/>
              </w:rPr>
              <w:t xml:space="preserve"> a été </w:t>
            </w:r>
            <w:r>
              <w:rPr>
                <w:rFonts w:ascii="Corbel" w:hAnsi="Corbel"/>
                <w:sz w:val="20"/>
                <w:szCs w:val="20"/>
              </w:rPr>
              <w:t>sélectionnée  ?</w:t>
            </w:r>
          </w:p>
        </w:tc>
        <w:tc>
          <w:tcPr>
            <w:tcW w:w="7463" w:type="dxa"/>
            <w:gridSpan w:val="2"/>
            <w:shd w:val="clear" w:color="auto" w:fill="auto"/>
          </w:tcPr>
          <w:p w:rsidR="008278D7" w:rsidRPr="00C82674" w:rsidRDefault="00C41AD4" w:rsidP="00C41AD4">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Comme indiqué dans le mail envoyé à Magali le 22/2/2021, nous n’avons pas fait d’appel restreint ou de publication pour cette consultance. En effet</w:t>
            </w:r>
            <w:r w:rsidR="00C82674" w:rsidRPr="00C82674">
              <w:rPr>
                <w:rFonts w:ascii="Corbel" w:eastAsia="SimSun" w:hAnsi="Corbel" w:cs="Tahoma"/>
                <w:szCs w:val="22"/>
                <w:lang w:eastAsia="ja-JP"/>
              </w:rPr>
              <w:t>, vu la difficulté de trouver des consultants expérimentés en TOC et l'urgence de notre demande d'accompagnement, nous avons demandé une dérogation en interne pour ne pas faire un appel d'offre et n'avons pas fait 3 consultations comme prévu habituellement. Cette dérogation a été approuvée et actée en interne afin de pouvoir contractualiser avec Alexis Derine en directe</w:t>
            </w:r>
            <w:r>
              <w:rPr>
                <w:rFonts w:ascii="Corbel" w:eastAsia="SimSun" w:hAnsi="Corbel" w:cs="Tahoma"/>
                <w:szCs w:val="22"/>
                <w:lang w:eastAsia="ja-JP"/>
              </w:rPr>
              <w:t xml:space="preserve"> et par le mail de Magali du 8/3/2021</w:t>
            </w:r>
            <w:r w:rsidR="00C82674" w:rsidRPr="00C82674">
              <w:rPr>
                <w:rFonts w:ascii="Corbel" w:eastAsia="SimSun" w:hAnsi="Corbel" w:cs="Tahoma"/>
                <w:szCs w:val="22"/>
                <w:lang w:eastAsia="ja-JP"/>
              </w:rPr>
              <w:t>.</w:t>
            </w:r>
            <w:r>
              <w:rPr>
                <w:rFonts w:ascii="Corbel" w:eastAsia="SimSun" w:hAnsi="Corbel" w:cs="Tahoma"/>
                <w:szCs w:val="22"/>
                <w:lang w:eastAsia="ja-JP"/>
              </w:rPr>
              <w:t xml:space="preserve"> Sur base des termes de référence en annexe 1, nous avons donc signé le contrat avec Alexis D (annexe 2) avec qui nous avions déjà travaillé dans le passé sur des questions stratégiques et qui avait l’avantage de connaître MdM et d’avoir une approche ouverte, participative et constructive en matière de TOC (non dogmatique).</w:t>
            </w:r>
          </w:p>
        </w:tc>
      </w:tr>
      <w:tr w:rsidR="008278D7" w:rsidRPr="00813E30" w:rsidTr="004A4CF1">
        <w:tc>
          <w:tcPr>
            <w:tcW w:w="2284" w:type="dxa"/>
            <w:vMerge w:val="restart"/>
            <w:shd w:val="clear" w:color="auto" w:fill="auto"/>
          </w:tcPr>
          <w:p w:rsidR="008278D7" w:rsidRDefault="008278D7" w:rsidP="004A4CF1">
            <w:pPr>
              <w:widowControl/>
              <w:autoSpaceDN w:val="0"/>
              <w:jc w:val="left"/>
              <w:textAlignment w:val="baseline"/>
              <w:rPr>
                <w:rFonts w:ascii="Corbel" w:eastAsia="SimSun" w:hAnsi="Corbel" w:cs="Tahoma"/>
                <w:b/>
                <w:szCs w:val="22"/>
                <w:lang w:val="fr-FR" w:eastAsia="ja-JP"/>
              </w:rPr>
            </w:pPr>
            <w:r>
              <w:rPr>
                <w:rFonts w:ascii="Corbel" w:eastAsia="SimSun" w:hAnsi="Corbel" w:cs="Tahoma"/>
                <w:b/>
                <w:szCs w:val="22"/>
                <w:lang w:val="fr-FR" w:eastAsia="ja-JP"/>
              </w:rPr>
              <w:t>8.</w:t>
            </w:r>
            <w:r w:rsidRPr="00030075">
              <w:rPr>
                <w:rFonts w:ascii="Corbel" w:eastAsia="SimSun" w:hAnsi="Corbel" w:cs="Tahoma"/>
                <w:b/>
                <w:szCs w:val="22"/>
                <w:lang w:val="fr-FR" w:eastAsia="ja-JP"/>
              </w:rPr>
              <w:t>Résultats ou changements concrets a</w:t>
            </w:r>
            <w:r>
              <w:rPr>
                <w:rFonts w:ascii="Corbel" w:eastAsia="SimSun" w:hAnsi="Corbel" w:cs="Tahoma"/>
                <w:b/>
                <w:szCs w:val="22"/>
                <w:lang w:val="fr-FR" w:eastAsia="ja-JP"/>
              </w:rPr>
              <w:t xml:space="preserve">tteints </w:t>
            </w:r>
          </w:p>
          <w:p w:rsidR="008278D7" w:rsidRPr="00745CE3" w:rsidRDefault="008278D7" w:rsidP="004A4CF1">
            <w:pPr>
              <w:widowControl/>
              <w:autoSpaceDN w:val="0"/>
              <w:jc w:val="left"/>
              <w:textAlignment w:val="baseline"/>
              <w:rPr>
                <w:rFonts w:ascii="Corbel" w:eastAsia="SimSun" w:hAnsi="Corbel" w:cs="Tahoma"/>
                <w:b/>
                <w:szCs w:val="22"/>
                <w:lang w:val="fr-FR" w:eastAsia="ja-JP"/>
              </w:rPr>
            </w:pPr>
            <w:r>
              <w:rPr>
                <w:rFonts w:ascii="Corbel" w:eastAsia="SimSun" w:hAnsi="Corbel" w:cs="Tahoma"/>
                <w:sz w:val="20"/>
                <w:szCs w:val="20"/>
                <w:lang w:val="fr-FR" w:eastAsia="ja-JP"/>
              </w:rPr>
              <w:t>8a. D</w:t>
            </w:r>
            <w:proofErr w:type="spellStart"/>
            <w:r w:rsidRPr="00030075">
              <w:rPr>
                <w:rFonts w:ascii="Corbel" w:hAnsi="Corbel"/>
                <w:sz w:val="20"/>
                <w:szCs w:val="20"/>
              </w:rPr>
              <w:t>escription</w:t>
            </w:r>
            <w:proofErr w:type="spellEnd"/>
            <w:r w:rsidRPr="00030075">
              <w:rPr>
                <w:rFonts w:ascii="Corbel" w:hAnsi="Corbel"/>
                <w:sz w:val="20"/>
                <w:szCs w:val="20"/>
              </w:rPr>
              <w:t xml:space="preserve"> des résultats concrets atteints à travers l’action sous forme d’une analyse « avant/après » et leurs effets attendus (produits, changements organisationnels, … Grâce au projet, qu’avez-vous changé/amélioré? Les résultats ont-ils été atteints ?</w:t>
            </w:r>
          </w:p>
        </w:tc>
        <w:tc>
          <w:tcPr>
            <w:tcW w:w="3636" w:type="dxa"/>
            <w:shd w:val="clear" w:color="auto" w:fill="auto"/>
          </w:tcPr>
          <w:p w:rsidR="008278D7" w:rsidRPr="00883525" w:rsidRDefault="008278D7" w:rsidP="004A4CF1">
            <w:pPr>
              <w:widowControl/>
              <w:autoSpaceDN w:val="0"/>
              <w:textAlignment w:val="baseline"/>
              <w:rPr>
                <w:rFonts w:ascii="Corbel" w:eastAsia="SimSun" w:hAnsi="Corbel" w:cs="Tahoma"/>
                <w:szCs w:val="22"/>
                <w:lang w:val="nl-BE" w:eastAsia="ja-JP"/>
              </w:rPr>
            </w:pPr>
            <w:proofErr w:type="spellStart"/>
            <w:r>
              <w:rPr>
                <w:rFonts w:ascii="Corbel" w:eastAsia="SimSun" w:hAnsi="Corbel" w:cs="Tahoma"/>
                <w:szCs w:val="22"/>
                <w:lang w:val="nl-BE" w:eastAsia="ja-JP"/>
              </w:rPr>
              <w:t>Objectif</w:t>
            </w:r>
            <w:proofErr w:type="spellEnd"/>
            <w:r>
              <w:rPr>
                <w:rFonts w:ascii="Corbel" w:eastAsia="SimSun" w:hAnsi="Corbel" w:cs="Tahoma"/>
                <w:szCs w:val="22"/>
                <w:lang w:val="nl-BE" w:eastAsia="ja-JP"/>
              </w:rPr>
              <w:t xml:space="preserve"> du</w:t>
            </w:r>
            <w:r w:rsidRPr="00883525">
              <w:rPr>
                <w:rFonts w:ascii="Corbel" w:eastAsia="SimSun" w:hAnsi="Corbel" w:cs="Tahoma"/>
                <w:szCs w:val="22"/>
                <w:lang w:val="nl-BE" w:eastAsia="ja-JP"/>
              </w:rPr>
              <w:t xml:space="preserve"> </w:t>
            </w:r>
            <w:proofErr w:type="gramStart"/>
            <w:r w:rsidRPr="00883525">
              <w:rPr>
                <w:rFonts w:ascii="Corbel" w:eastAsia="SimSun" w:hAnsi="Corbel" w:cs="Tahoma"/>
                <w:szCs w:val="22"/>
                <w:lang w:val="nl-BE" w:eastAsia="ja-JP"/>
              </w:rPr>
              <w:t>projet :</w:t>
            </w:r>
            <w:proofErr w:type="gramEnd"/>
          </w:p>
          <w:p w:rsidR="008278D7" w:rsidRPr="00883525" w:rsidRDefault="008278D7" w:rsidP="004A4CF1">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w:t>
            </w:r>
          </w:p>
        </w:tc>
        <w:tc>
          <w:tcPr>
            <w:tcW w:w="3827" w:type="dxa"/>
            <w:shd w:val="clear" w:color="auto" w:fill="auto"/>
          </w:tcPr>
          <w:p w:rsidR="008278D7" w:rsidRPr="00883525" w:rsidRDefault="008278D7" w:rsidP="004A4CF1">
            <w:pPr>
              <w:widowControl/>
              <w:autoSpaceDN w:val="0"/>
              <w:textAlignment w:val="baseline"/>
              <w:rPr>
                <w:rFonts w:ascii="Corbel" w:eastAsia="SimSun" w:hAnsi="Corbel" w:cs="Tahoma"/>
                <w:szCs w:val="22"/>
                <w:lang w:val="nl-BE" w:eastAsia="ja-JP"/>
              </w:rPr>
            </w:pPr>
            <w:proofErr w:type="spellStart"/>
            <w:r w:rsidRPr="00883525">
              <w:rPr>
                <w:rFonts w:ascii="Corbel" w:eastAsia="SimSun" w:hAnsi="Corbel" w:cs="Tahoma"/>
                <w:szCs w:val="22"/>
                <w:lang w:val="nl-BE" w:eastAsia="ja-JP"/>
              </w:rPr>
              <w:t>Résultat</w:t>
            </w:r>
            <w:r>
              <w:rPr>
                <w:rFonts w:ascii="Corbel" w:eastAsia="SimSun" w:hAnsi="Corbel" w:cs="Tahoma"/>
                <w:szCs w:val="22"/>
                <w:lang w:val="nl-BE" w:eastAsia="ja-JP"/>
              </w:rPr>
              <w:t>s</w:t>
            </w:r>
            <w:proofErr w:type="spellEnd"/>
            <w:r w:rsidRPr="00883525">
              <w:rPr>
                <w:rFonts w:ascii="Corbel" w:eastAsia="SimSun" w:hAnsi="Corbel" w:cs="Tahoma"/>
                <w:szCs w:val="22"/>
                <w:lang w:val="nl-BE" w:eastAsia="ja-JP"/>
              </w:rPr>
              <w:t xml:space="preserve"> </w:t>
            </w:r>
            <w:proofErr w:type="spellStart"/>
            <w:r w:rsidRPr="00883525">
              <w:rPr>
                <w:rFonts w:ascii="Corbel" w:eastAsia="SimSun" w:hAnsi="Corbel" w:cs="Tahoma"/>
                <w:szCs w:val="22"/>
                <w:lang w:val="nl-BE" w:eastAsia="ja-JP"/>
              </w:rPr>
              <w:t>att</w:t>
            </w:r>
            <w:r>
              <w:rPr>
                <w:rFonts w:ascii="Corbel" w:eastAsia="SimSun" w:hAnsi="Corbel" w:cs="Tahoma"/>
                <w:szCs w:val="22"/>
                <w:lang w:val="nl-BE" w:eastAsia="ja-JP"/>
              </w:rPr>
              <w:t>eints</w:t>
            </w:r>
            <w:proofErr w:type="spellEnd"/>
            <w:r w:rsidRPr="00883525">
              <w:rPr>
                <w:rFonts w:ascii="Corbel" w:eastAsia="SimSun" w:hAnsi="Corbel" w:cs="Tahoma"/>
                <w:szCs w:val="22"/>
                <w:lang w:val="nl-BE" w:eastAsia="ja-JP"/>
              </w:rPr>
              <w:t>:</w:t>
            </w:r>
          </w:p>
          <w:p w:rsidR="008278D7" w:rsidRPr="00883525" w:rsidRDefault="008278D7" w:rsidP="004A4CF1">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w:t>
            </w:r>
          </w:p>
        </w:tc>
      </w:tr>
      <w:tr w:rsidR="008278D7" w:rsidRPr="00813E30" w:rsidTr="004A4CF1">
        <w:tc>
          <w:tcPr>
            <w:tcW w:w="2284" w:type="dxa"/>
            <w:vMerge/>
            <w:shd w:val="clear" w:color="auto" w:fill="auto"/>
          </w:tcPr>
          <w:p w:rsidR="008278D7" w:rsidRDefault="008278D7" w:rsidP="004A4CF1">
            <w:pPr>
              <w:widowControl/>
              <w:autoSpaceDN w:val="0"/>
              <w:jc w:val="left"/>
              <w:textAlignment w:val="baseline"/>
              <w:rPr>
                <w:rFonts w:ascii="Corbel" w:eastAsia="SimSun" w:hAnsi="Corbel" w:cs="Tahoma"/>
                <w:b/>
                <w:szCs w:val="22"/>
                <w:lang w:val="fr-FR" w:eastAsia="ja-JP"/>
              </w:rPr>
            </w:pPr>
          </w:p>
        </w:tc>
        <w:tc>
          <w:tcPr>
            <w:tcW w:w="3636" w:type="dxa"/>
            <w:shd w:val="clear" w:color="auto" w:fill="auto"/>
          </w:tcPr>
          <w:p w:rsidR="005D454D" w:rsidRDefault="005D454D" w:rsidP="005D454D">
            <w:pPr>
              <w:widowControl/>
              <w:suppressAutoHyphens w:val="0"/>
              <w:autoSpaceDE w:val="0"/>
              <w:autoSpaceDN w:val="0"/>
              <w:adjustRightInd w:val="0"/>
              <w:spacing w:before="0"/>
              <w:jc w:val="left"/>
              <w:rPr>
                <w:rFonts w:ascii="Corbel" w:eastAsiaTheme="minorHAnsi" w:hAnsi="Corbel" w:cs="Corbel"/>
                <w:szCs w:val="22"/>
                <w:lang w:eastAsia="en-US"/>
              </w:rPr>
            </w:pPr>
            <w:r>
              <w:rPr>
                <w:rFonts w:ascii="Corbel" w:eastAsiaTheme="minorHAnsi" w:hAnsi="Corbel" w:cs="Corbel"/>
                <w:szCs w:val="22"/>
                <w:lang w:eastAsia="en-US"/>
              </w:rPr>
              <w:t xml:space="preserve">Comme mentionné dans la présentation du projet, cette consultance avait comme but principal d’accompagner les équipes de </w:t>
            </w:r>
            <w:proofErr w:type="spellStart"/>
            <w:r>
              <w:rPr>
                <w:rFonts w:ascii="Corbel" w:eastAsiaTheme="minorHAnsi" w:hAnsi="Corbel" w:cs="Corbel"/>
                <w:szCs w:val="22"/>
                <w:lang w:eastAsia="en-US"/>
              </w:rPr>
              <w:t>MdM-BE</w:t>
            </w:r>
            <w:proofErr w:type="spellEnd"/>
            <w:r>
              <w:rPr>
                <w:rFonts w:ascii="Corbel" w:eastAsiaTheme="minorHAnsi" w:hAnsi="Corbel" w:cs="Corbel"/>
                <w:szCs w:val="22"/>
                <w:lang w:eastAsia="en-US"/>
              </w:rPr>
              <w:t xml:space="preserve"> dans la finalisation du nouveau plan stratégique institutionnel et plus particulièrement pour la partie opérationnelle</w:t>
            </w:r>
            <w:r w:rsidR="00A414C8">
              <w:rPr>
                <w:rFonts w:ascii="Corbel" w:eastAsiaTheme="minorHAnsi" w:hAnsi="Corbel" w:cs="Corbel"/>
                <w:szCs w:val="22"/>
                <w:lang w:eastAsia="en-US"/>
              </w:rPr>
              <w:t xml:space="preserve"> (choix des thématiques prioritaires et façon de mettre en </w:t>
            </w:r>
            <w:proofErr w:type="spellStart"/>
            <w:r w:rsidR="00A414C8">
              <w:rPr>
                <w:rFonts w:ascii="Corbel" w:eastAsiaTheme="minorHAnsi" w:hAnsi="Corbel" w:cs="Corbel"/>
                <w:szCs w:val="22"/>
                <w:lang w:eastAsia="en-US"/>
              </w:rPr>
              <w:t>oeuvre</w:t>
            </w:r>
            <w:proofErr w:type="spellEnd"/>
            <w:r w:rsidR="00A414C8">
              <w:rPr>
                <w:rFonts w:ascii="Corbel" w:eastAsiaTheme="minorHAnsi" w:hAnsi="Corbel" w:cs="Corbel"/>
                <w:szCs w:val="22"/>
                <w:lang w:eastAsia="en-US"/>
              </w:rPr>
              <w:t>)</w:t>
            </w:r>
            <w:r>
              <w:rPr>
                <w:rFonts w:ascii="Corbel" w:eastAsiaTheme="minorHAnsi" w:hAnsi="Corbel" w:cs="Corbel"/>
                <w:szCs w:val="22"/>
                <w:lang w:eastAsia="en-US"/>
              </w:rPr>
              <w:t>. L’organisation des</w:t>
            </w:r>
            <w:r w:rsidR="00A414C8">
              <w:rPr>
                <w:rFonts w:ascii="Corbel" w:eastAsiaTheme="minorHAnsi" w:hAnsi="Corbel" w:cs="Corbel"/>
                <w:szCs w:val="22"/>
                <w:lang w:eastAsia="en-US"/>
              </w:rPr>
              <w:t xml:space="preserve"> </w:t>
            </w:r>
            <w:r>
              <w:rPr>
                <w:rFonts w:ascii="Corbel" w:eastAsiaTheme="minorHAnsi" w:hAnsi="Corbel" w:cs="Corbel"/>
                <w:szCs w:val="22"/>
                <w:lang w:eastAsia="en-US"/>
              </w:rPr>
              <w:t xml:space="preserve">ateliers </w:t>
            </w:r>
            <w:r w:rsidR="00A414C8">
              <w:rPr>
                <w:rFonts w:ascii="Corbel" w:eastAsiaTheme="minorHAnsi" w:hAnsi="Corbel" w:cs="Corbel"/>
                <w:szCs w:val="22"/>
                <w:lang w:eastAsia="en-US"/>
              </w:rPr>
              <w:t xml:space="preserve">TOC </w:t>
            </w:r>
            <w:r>
              <w:rPr>
                <w:rFonts w:ascii="Corbel" w:eastAsiaTheme="minorHAnsi" w:hAnsi="Corbel" w:cs="Corbel"/>
                <w:szCs w:val="22"/>
                <w:lang w:eastAsia="en-US"/>
              </w:rPr>
              <w:t>devait permettre de réunir les personnes ressources du terrain, des partenaires, du</w:t>
            </w:r>
          </w:p>
          <w:p w:rsidR="005D454D" w:rsidRDefault="005D454D" w:rsidP="005D454D">
            <w:pPr>
              <w:widowControl/>
              <w:suppressAutoHyphens w:val="0"/>
              <w:autoSpaceDE w:val="0"/>
              <w:autoSpaceDN w:val="0"/>
              <w:adjustRightInd w:val="0"/>
              <w:spacing w:before="0"/>
              <w:jc w:val="left"/>
              <w:rPr>
                <w:rFonts w:ascii="Corbel" w:eastAsiaTheme="minorHAnsi" w:hAnsi="Corbel" w:cs="Corbel"/>
                <w:szCs w:val="22"/>
                <w:lang w:eastAsia="en-US"/>
              </w:rPr>
            </w:pPr>
            <w:proofErr w:type="gramStart"/>
            <w:r>
              <w:rPr>
                <w:rFonts w:ascii="Corbel" w:eastAsiaTheme="minorHAnsi" w:hAnsi="Corbel" w:cs="Corbel"/>
                <w:szCs w:val="22"/>
                <w:lang w:eastAsia="en-US"/>
              </w:rPr>
              <w:t>département</w:t>
            </w:r>
            <w:proofErr w:type="gramEnd"/>
            <w:r>
              <w:rPr>
                <w:rFonts w:ascii="Corbel" w:eastAsiaTheme="minorHAnsi" w:hAnsi="Corbel" w:cs="Corbel"/>
                <w:szCs w:val="22"/>
                <w:lang w:eastAsia="en-US"/>
              </w:rPr>
              <w:t xml:space="preserve"> médical, du département des missions internationales et</w:t>
            </w:r>
          </w:p>
          <w:p w:rsidR="005D454D" w:rsidRDefault="005D454D" w:rsidP="005D454D">
            <w:pPr>
              <w:widowControl/>
              <w:suppressAutoHyphens w:val="0"/>
              <w:autoSpaceDE w:val="0"/>
              <w:autoSpaceDN w:val="0"/>
              <w:adjustRightInd w:val="0"/>
              <w:spacing w:before="0"/>
              <w:jc w:val="left"/>
              <w:rPr>
                <w:rFonts w:ascii="Corbel" w:eastAsiaTheme="minorHAnsi" w:hAnsi="Corbel" w:cs="Corbel"/>
                <w:szCs w:val="22"/>
                <w:lang w:eastAsia="en-US"/>
              </w:rPr>
            </w:pPr>
            <w:proofErr w:type="gramStart"/>
            <w:r>
              <w:rPr>
                <w:rFonts w:ascii="Corbel" w:eastAsiaTheme="minorHAnsi" w:hAnsi="Corbel" w:cs="Corbel"/>
                <w:szCs w:val="22"/>
                <w:lang w:eastAsia="en-US"/>
              </w:rPr>
              <w:t>de</w:t>
            </w:r>
            <w:proofErr w:type="gramEnd"/>
            <w:r>
              <w:rPr>
                <w:rFonts w:ascii="Corbel" w:eastAsiaTheme="minorHAnsi" w:hAnsi="Corbel" w:cs="Corbel"/>
                <w:szCs w:val="22"/>
                <w:lang w:eastAsia="en-US"/>
              </w:rPr>
              <w:t xml:space="preserve"> la Direction, pour réfléchir ensemble et remettre </w:t>
            </w:r>
            <w:r w:rsidR="00A414C8">
              <w:rPr>
                <w:rFonts w:ascii="Corbel" w:eastAsiaTheme="minorHAnsi" w:hAnsi="Corbel" w:cs="Corbel"/>
                <w:szCs w:val="22"/>
                <w:lang w:eastAsia="en-US"/>
              </w:rPr>
              <w:t xml:space="preserve">en musique </w:t>
            </w:r>
            <w:r>
              <w:rPr>
                <w:rFonts w:ascii="Corbel" w:eastAsiaTheme="minorHAnsi" w:hAnsi="Corbel" w:cs="Corbel"/>
                <w:szCs w:val="22"/>
                <w:lang w:eastAsia="en-US"/>
              </w:rPr>
              <w:t>ce</w:t>
            </w:r>
          </w:p>
          <w:p w:rsidR="005D454D" w:rsidRDefault="005D454D" w:rsidP="005D454D">
            <w:pPr>
              <w:widowControl/>
              <w:suppressAutoHyphens w:val="0"/>
              <w:autoSpaceDE w:val="0"/>
              <w:autoSpaceDN w:val="0"/>
              <w:adjustRightInd w:val="0"/>
              <w:spacing w:before="0"/>
              <w:jc w:val="left"/>
              <w:rPr>
                <w:rFonts w:ascii="Corbel" w:eastAsiaTheme="minorHAnsi" w:hAnsi="Corbel" w:cs="Corbel"/>
                <w:szCs w:val="22"/>
                <w:lang w:eastAsia="en-US"/>
              </w:rPr>
            </w:pPr>
            <w:proofErr w:type="gramStart"/>
            <w:r>
              <w:rPr>
                <w:rFonts w:ascii="Corbel" w:eastAsiaTheme="minorHAnsi" w:hAnsi="Corbel" w:cs="Corbel"/>
                <w:szCs w:val="22"/>
                <w:lang w:eastAsia="en-US"/>
              </w:rPr>
              <w:t>qu</w:t>
            </w:r>
            <w:r w:rsidR="00A414C8">
              <w:rPr>
                <w:rFonts w:ascii="Corbel" w:eastAsiaTheme="minorHAnsi" w:hAnsi="Corbel" w:cs="Corbel"/>
                <w:szCs w:val="22"/>
                <w:lang w:eastAsia="en-US"/>
              </w:rPr>
              <w:t>’on</w:t>
            </w:r>
            <w:proofErr w:type="gramEnd"/>
            <w:r w:rsidR="00A414C8">
              <w:rPr>
                <w:rFonts w:ascii="Corbel" w:eastAsiaTheme="minorHAnsi" w:hAnsi="Corbel" w:cs="Corbel"/>
                <w:szCs w:val="22"/>
                <w:lang w:eastAsia="en-US"/>
              </w:rPr>
              <w:t xml:space="preserve"> veut faire les prochaines années</w:t>
            </w:r>
            <w:r>
              <w:rPr>
                <w:rFonts w:ascii="Corbel" w:eastAsiaTheme="minorHAnsi" w:hAnsi="Corbel" w:cs="Corbel"/>
                <w:szCs w:val="22"/>
                <w:lang w:eastAsia="en-US"/>
              </w:rPr>
              <w:t xml:space="preserve">. </w:t>
            </w:r>
            <w:r w:rsidR="00A414C8">
              <w:rPr>
                <w:rFonts w:ascii="Corbel" w:eastAsiaTheme="minorHAnsi" w:hAnsi="Corbel" w:cs="Corbel"/>
                <w:szCs w:val="22"/>
                <w:lang w:eastAsia="en-US"/>
              </w:rPr>
              <w:t xml:space="preserve">En outre, les ateliers devaient nous permettra d’avancer dans la rédaction du </w:t>
            </w:r>
            <w:r>
              <w:rPr>
                <w:rFonts w:ascii="Corbel" w:eastAsiaTheme="minorHAnsi" w:hAnsi="Corbel" w:cs="Corbel"/>
                <w:szCs w:val="22"/>
                <w:lang w:eastAsia="en-US"/>
              </w:rPr>
              <w:t>nouveau programme</w:t>
            </w:r>
          </w:p>
          <w:p w:rsidR="005D454D" w:rsidRDefault="005D454D" w:rsidP="005D454D">
            <w:pPr>
              <w:widowControl/>
              <w:suppressAutoHyphens w:val="0"/>
              <w:autoSpaceDE w:val="0"/>
              <w:autoSpaceDN w:val="0"/>
              <w:adjustRightInd w:val="0"/>
              <w:spacing w:before="0"/>
              <w:jc w:val="left"/>
              <w:rPr>
                <w:rFonts w:ascii="Corbel" w:eastAsiaTheme="minorHAnsi" w:hAnsi="Corbel" w:cs="Corbel"/>
                <w:szCs w:val="22"/>
                <w:lang w:eastAsia="en-US"/>
              </w:rPr>
            </w:pPr>
            <w:proofErr w:type="gramStart"/>
            <w:r>
              <w:rPr>
                <w:rFonts w:ascii="Corbel" w:eastAsiaTheme="minorHAnsi" w:hAnsi="Corbel" w:cs="Corbel"/>
                <w:szCs w:val="22"/>
                <w:lang w:eastAsia="en-US"/>
              </w:rPr>
              <w:t>quinquennal</w:t>
            </w:r>
            <w:proofErr w:type="gramEnd"/>
            <w:r w:rsidR="00A414C8">
              <w:rPr>
                <w:rFonts w:ascii="Corbel" w:eastAsiaTheme="minorHAnsi" w:hAnsi="Corbel" w:cs="Corbel"/>
                <w:szCs w:val="22"/>
                <w:lang w:eastAsia="en-US"/>
              </w:rPr>
              <w:t xml:space="preserve"> de la DGD</w:t>
            </w:r>
            <w:r>
              <w:rPr>
                <w:rFonts w:ascii="Corbel" w:eastAsiaTheme="minorHAnsi" w:hAnsi="Corbel" w:cs="Corbel"/>
                <w:szCs w:val="22"/>
                <w:lang w:eastAsia="en-US"/>
              </w:rPr>
              <w:t>. Quels changements veut-on voir au sein de chaque thématique</w:t>
            </w:r>
          </w:p>
          <w:p w:rsidR="005D454D" w:rsidRDefault="005D454D" w:rsidP="005D454D">
            <w:pPr>
              <w:widowControl/>
              <w:suppressAutoHyphens w:val="0"/>
              <w:autoSpaceDE w:val="0"/>
              <w:autoSpaceDN w:val="0"/>
              <w:adjustRightInd w:val="0"/>
              <w:spacing w:before="0"/>
              <w:jc w:val="left"/>
              <w:rPr>
                <w:rFonts w:ascii="Corbel" w:eastAsiaTheme="minorHAnsi" w:hAnsi="Corbel" w:cs="Corbel"/>
                <w:szCs w:val="22"/>
                <w:lang w:eastAsia="en-US"/>
              </w:rPr>
            </w:pPr>
            <w:proofErr w:type="gramStart"/>
            <w:r>
              <w:rPr>
                <w:rFonts w:ascii="Corbel" w:eastAsiaTheme="minorHAnsi" w:hAnsi="Corbel" w:cs="Corbel"/>
                <w:szCs w:val="22"/>
                <w:lang w:eastAsia="en-US"/>
              </w:rPr>
              <w:t>prioritaire</w:t>
            </w:r>
            <w:proofErr w:type="gramEnd"/>
            <w:r>
              <w:rPr>
                <w:rFonts w:ascii="Corbel" w:eastAsiaTheme="minorHAnsi" w:hAnsi="Corbel" w:cs="Corbel"/>
                <w:szCs w:val="22"/>
                <w:lang w:eastAsia="en-US"/>
              </w:rPr>
              <w:t xml:space="preserve">, avec qui, quelles sont les étapes intermédiaires, etc. </w:t>
            </w:r>
            <w:proofErr w:type="spellStart"/>
            <w:r w:rsidR="00A414C8">
              <w:rPr>
                <w:rFonts w:ascii="Corbel" w:eastAsiaTheme="minorHAnsi" w:hAnsi="Corbel" w:cs="Corbel"/>
                <w:szCs w:val="22"/>
                <w:lang w:eastAsia="en-US"/>
              </w:rPr>
              <w:t>Etapré</w:t>
            </w:r>
            <w:proofErr w:type="spellEnd"/>
            <w:r w:rsidR="00A414C8">
              <w:rPr>
                <w:rFonts w:ascii="Corbel" w:eastAsiaTheme="minorHAnsi" w:hAnsi="Corbel" w:cs="Corbel"/>
                <w:szCs w:val="22"/>
                <w:lang w:eastAsia="en-US"/>
              </w:rPr>
              <w:t xml:space="preserve"> </w:t>
            </w:r>
            <w:r>
              <w:rPr>
                <w:rFonts w:ascii="Corbel" w:eastAsiaTheme="minorHAnsi" w:hAnsi="Corbel" w:cs="Corbel"/>
                <w:szCs w:val="22"/>
                <w:lang w:eastAsia="en-US"/>
              </w:rPr>
              <w:lastRenderedPageBreak/>
              <w:t>cruciale pour pouvoir déterminer nos logiques d’intervention</w:t>
            </w:r>
          </w:p>
          <w:p w:rsidR="005D454D" w:rsidRDefault="005D454D" w:rsidP="005D454D">
            <w:pPr>
              <w:widowControl/>
              <w:suppressAutoHyphens w:val="0"/>
              <w:autoSpaceDE w:val="0"/>
              <w:autoSpaceDN w:val="0"/>
              <w:adjustRightInd w:val="0"/>
              <w:spacing w:before="0"/>
              <w:jc w:val="left"/>
              <w:rPr>
                <w:rFonts w:ascii="Corbel" w:eastAsiaTheme="minorHAnsi" w:hAnsi="Corbel" w:cs="Corbel"/>
                <w:szCs w:val="22"/>
                <w:lang w:eastAsia="en-US"/>
              </w:rPr>
            </w:pPr>
            <w:proofErr w:type="gramStart"/>
            <w:r>
              <w:rPr>
                <w:rFonts w:ascii="Corbel" w:eastAsiaTheme="minorHAnsi" w:hAnsi="Corbel" w:cs="Corbel"/>
                <w:szCs w:val="22"/>
                <w:lang w:eastAsia="en-US"/>
              </w:rPr>
              <w:t>sur</w:t>
            </w:r>
            <w:proofErr w:type="gramEnd"/>
            <w:r>
              <w:rPr>
                <w:rFonts w:ascii="Corbel" w:eastAsiaTheme="minorHAnsi" w:hAnsi="Corbel" w:cs="Corbel"/>
                <w:szCs w:val="22"/>
                <w:lang w:eastAsia="en-US"/>
              </w:rPr>
              <w:t xml:space="preserve"> les 5 prochaines années. En outre, il y a eu beaucoup de</w:t>
            </w:r>
          </w:p>
          <w:p w:rsidR="005D454D" w:rsidRDefault="005D454D" w:rsidP="005D454D">
            <w:pPr>
              <w:widowControl/>
              <w:suppressAutoHyphens w:val="0"/>
              <w:autoSpaceDE w:val="0"/>
              <w:autoSpaceDN w:val="0"/>
              <w:adjustRightInd w:val="0"/>
              <w:spacing w:before="0"/>
              <w:jc w:val="left"/>
              <w:rPr>
                <w:rFonts w:ascii="Corbel" w:eastAsiaTheme="minorHAnsi" w:hAnsi="Corbel" w:cs="Corbel"/>
                <w:szCs w:val="22"/>
                <w:lang w:eastAsia="en-US"/>
              </w:rPr>
            </w:pPr>
            <w:proofErr w:type="gramStart"/>
            <w:r>
              <w:rPr>
                <w:rFonts w:ascii="Corbel" w:eastAsiaTheme="minorHAnsi" w:hAnsi="Corbel" w:cs="Corbel"/>
                <w:szCs w:val="22"/>
                <w:lang w:eastAsia="en-US"/>
              </w:rPr>
              <w:t>changements</w:t>
            </w:r>
            <w:proofErr w:type="gramEnd"/>
            <w:r>
              <w:rPr>
                <w:rFonts w:ascii="Corbel" w:eastAsiaTheme="minorHAnsi" w:hAnsi="Corbel" w:cs="Corbel"/>
                <w:szCs w:val="22"/>
                <w:lang w:eastAsia="en-US"/>
              </w:rPr>
              <w:t xml:space="preserve"> au niveau de la Direction et il </w:t>
            </w:r>
            <w:r w:rsidR="00A414C8">
              <w:rPr>
                <w:rFonts w:ascii="Corbel" w:eastAsiaTheme="minorHAnsi" w:hAnsi="Corbel" w:cs="Corbel"/>
                <w:szCs w:val="22"/>
                <w:lang w:eastAsia="en-US"/>
              </w:rPr>
              <w:t xml:space="preserve">était </w:t>
            </w:r>
            <w:r>
              <w:rPr>
                <w:rFonts w:ascii="Corbel" w:eastAsiaTheme="minorHAnsi" w:hAnsi="Corbel" w:cs="Corbel"/>
                <w:szCs w:val="22"/>
                <w:lang w:eastAsia="en-US"/>
              </w:rPr>
              <w:t>important que tout le</w:t>
            </w:r>
            <w:r w:rsidR="00A414C8">
              <w:rPr>
                <w:rFonts w:ascii="Corbel" w:eastAsiaTheme="minorHAnsi" w:hAnsi="Corbel" w:cs="Corbel"/>
                <w:szCs w:val="22"/>
                <w:lang w:eastAsia="en-US"/>
              </w:rPr>
              <w:t xml:space="preserve"> </w:t>
            </w:r>
            <w:r>
              <w:rPr>
                <w:rFonts w:ascii="Corbel" w:eastAsiaTheme="minorHAnsi" w:hAnsi="Corbel" w:cs="Corbel"/>
                <w:szCs w:val="22"/>
                <w:lang w:eastAsia="en-US"/>
              </w:rPr>
              <w:t>monde soit de nouveau aligné derrière les mêmes objectifs et</w:t>
            </w:r>
          </w:p>
          <w:p w:rsidR="008278D7" w:rsidRDefault="005D454D" w:rsidP="005D454D">
            <w:pPr>
              <w:widowControl/>
              <w:autoSpaceDN w:val="0"/>
              <w:textAlignment w:val="baseline"/>
              <w:rPr>
                <w:rFonts w:ascii="Corbel" w:eastAsia="SimSun" w:hAnsi="Corbel" w:cs="Tahoma"/>
                <w:szCs w:val="22"/>
                <w:lang w:val="nl-BE" w:eastAsia="ja-JP"/>
              </w:rPr>
            </w:pPr>
            <w:r>
              <w:rPr>
                <w:rFonts w:ascii="Corbel" w:eastAsiaTheme="minorHAnsi" w:hAnsi="Corbel" w:cs="Corbel"/>
                <w:szCs w:val="22"/>
                <w:lang w:eastAsia="en-US"/>
              </w:rPr>
              <w:t>approches.</w:t>
            </w:r>
          </w:p>
        </w:tc>
        <w:tc>
          <w:tcPr>
            <w:tcW w:w="3827" w:type="dxa"/>
            <w:shd w:val="clear" w:color="auto" w:fill="auto"/>
          </w:tcPr>
          <w:p w:rsidR="008278D7" w:rsidRDefault="00A414C8" w:rsidP="00A414C8">
            <w:pPr>
              <w:widowControl/>
              <w:autoSpaceDN w:val="0"/>
              <w:textAlignment w:val="baseline"/>
              <w:rPr>
                <w:rFonts w:ascii="Corbel" w:eastAsia="SimSun" w:hAnsi="Corbel" w:cs="Tahoma"/>
                <w:szCs w:val="22"/>
                <w:lang w:eastAsia="ja-JP"/>
              </w:rPr>
            </w:pPr>
            <w:r w:rsidRPr="00A414C8">
              <w:rPr>
                <w:rFonts w:ascii="Corbel" w:eastAsia="SimSun" w:hAnsi="Corbel" w:cs="Tahoma"/>
                <w:szCs w:val="22"/>
                <w:lang w:eastAsia="ja-JP"/>
              </w:rPr>
              <w:lastRenderedPageBreak/>
              <w:t xml:space="preserve">Les ateliers se sont très bien déroulés </w:t>
            </w:r>
            <w:r>
              <w:rPr>
                <w:rFonts w:ascii="Corbel" w:eastAsia="SimSun" w:hAnsi="Corbel" w:cs="Tahoma"/>
                <w:szCs w:val="22"/>
                <w:lang w:eastAsia="ja-JP"/>
              </w:rPr>
              <w:t>et t</w:t>
            </w:r>
            <w:r w:rsidRPr="00A414C8">
              <w:rPr>
                <w:rFonts w:ascii="Corbel" w:eastAsia="SimSun" w:hAnsi="Corbel" w:cs="Tahoma"/>
                <w:szCs w:val="22"/>
                <w:lang w:eastAsia="ja-JP"/>
              </w:rPr>
              <w:t>ous les résultats ont été atte</w:t>
            </w:r>
            <w:r>
              <w:rPr>
                <w:rFonts w:ascii="Corbel" w:eastAsia="SimSun" w:hAnsi="Corbel" w:cs="Tahoma"/>
                <w:szCs w:val="22"/>
                <w:lang w:eastAsia="ja-JP"/>
              </w:rPr>
              <w:t>i</w:t>
            </w:r>
            <w:r w:rsidRPr="00A414C8">
              <w:rPr>
                <w:rFonts w:ascii="Corbel" w:eastAsia="SimSun" w:hAnsi="Corbel" w:cs="Tahoma"/>
                <w:szCs w:val="22"/>
                <w:lang w:eastAsia="ja-JP"/>
              </w:rPr>
              <w:t>nts</w:t>
            </w:r>
            <w:r>
              <w:rPr>
                <w:rFonts w:ascii="Corbel" w:eastAsia="SimSun" w:hAnsi="Corbel" w:cs="Tahoma"/>
                <w:szCs w:val="22"/>
                <w:lang w:eastAsia="ja-JP"/>
              </w:rPr>
              <w:t>, malgré le timing très serré. Ceci est probablement le fruit d’une bonne préparation méthodologique et d’une bonne entente entre les 3 personnes qui ont organisées les ateliers, ainsi que le soutien de la nouvelle direction et le fait que cela réponde à un réel besoin de clarification et de partage.</w:t>
            </w:r>
          </w:p>
          <w:p w:rsidR="00A414C8" w:rsidRDefault="00A414C8" w:rsidP="00A414C8">
            <w:pPr>
              <w:widowControl/>
              <w:autoSpaceDN w:val="0"/>
              <w:textAlignment w:val="baseline"/>
              <w:rPr>
                <w:rFonts w:ascii="Corbel" w:eastAsia="SimSun" w:hAnsi="Corbel" w:cs="Tahoma"/>
                <w:szCs w:val="22"/>
                <w:lang w:eastAsia="ja-JP"/>
              </w:rPr>
            </w:pPr>
          </w:p>
          <w:p w:rsidR="00731DA2" w:rsidRDefault="00A414C8" w:rsidP="00731DA2">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Les 5 ateliers ont permis d’identifier le contexte spécifique à chaque thématique, ainsi que les parties prenantes et les leçons apprises du passé. Ce qui a permis ensuite de formuler le changement ultime souhaité par thématique, ainsi que les changements par acteur et ensuite les changements intermédiaires</w:t>
            </w:r>
            <w:r w:rsidR="00731DA2">
              <w:rPr>
                <w:rFonts w:ascii="Corbel" w:eastAsia="SimSun" w:hAnsi="Corbel" w:cs="Tahoma"/>
                <w:szCs w:val="22"/>
                <w:lang w:eastAsia="ja-JP"/>
              </w:rPr>
              <w:t xml:space="preserve"> pour aboutir au final à une TOC par thématique. Lors des ateliers, nous avons fait attention d’inviter des personnes internes et externes, des personnes du siège et du </w:t>
            </w:r>
            <w:r w:rsidR="00731DA2">
              <w:rPr>
                <w:rFonts w:ascii="Corbel" w:eastAsia="SimSun" w:hAnsi="Corbel" w:cs="Tahoma"/>
                <w:szCs w:val="22"/>
                <w:lang w:eastAsia="ja-JP"/>
              </w:rPr>
              <w:lastRenderedPageBreak/>
              <w:t xml:space="preserve">terrain/partenaires afin d’avoir une vision large et de disposer de toutes les informations et d’assurer une bonne appropriation. </w:t>
            </w:r>
          </w:p>
          <w:p w:rsidR="00A414C8" w:rsidRDefault="00731DA2" w:rsidP="00731DA2">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Ensuite, les TOC (narratif de 10 pages et schéma) ont été validés et diffusés en interne. Les équipes sont en train de rédiger le schéma de la DGD et les ateliers ont permis de préciser les chemins du changement et le champ d’action de MdM (sphère</w:t>
            </w:r>
            <w:r w:rsidR="001027F3">
              <w:rPr>
                <w:rFonts w:ascii="Corbel" w:eastAsia="SimSun" w:hAnsi="Corbel" w:cs="Tahoma"/>
                <w:szCs w:val="22"/>
                <w:lang w:eastAsia="ja-JP"/>
              </w:rPr>
              <w:t>s de contrôle)</w:t>
            </w:r>
            <w:r>
              <w:rPr>
                <w:rFonts w:ascii="Corbel" w:eastAsia="SimSun" w:hAnsi="Corbel" w:cs="Tahoma"/>
                <w:szCs w:val="22"/>
                <w:lang w:eastAsia="ja-JP"/>
              </w:rPr>
              <w:t>.</w:t>
            </w:r>
          </w:p>
          <w:p w:rsidR="00731DA2" w:rsidRDefault="00731DA2" w:rsidP="00731DA2">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Un des résultats important a également été d’améliorer la collaboration et la (</w:t>
            </w:r>
            <w:proofErr w:type="spellStart"/>
            <w:r>
              <w:rPr>
                <w:rFonts w:ascii="Corbel" w:eastAsia="SimSun" w:hAnsi="Corbel" w:cs="Tahoma"/>
                <w:szCs w:val="22"/>
                <w:lang w:eastAsia="ja-JP"/>
              </w:rPr>
              <w:t>re</w:t>
            </w:r>
            <w:proofErr w:type="spellEnd"/>
            <w:r>
              <w:rPr>
                <w:rFonts w:ascii="Corbel" w:eastAsia="SimSun" w:hAnsi="Corbel" w:cs="Tahoma"/>
                <w:szCs w:val="22"/>
                <w:lang w:eastAsia="ja-JP"/>
              </w:rPr>
              <w:t>)connaissance entre les différents départements et entre projets belges et internationaux. La participation de personnes ressources externes et des partenaires a permis d’élargir le spectre et d’inscrire les actions de MdM dans un champ plus large.</w:t>
            </w:r>
          </w:p>
          <w:p w:rsidR="00731DA2" w:rsidRDefault="00731DA2" w:rsidP="00731DA2">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La nouvelle Direction (Opérations Internationales, Santé et Direction Générale) est maintenant aligné en terme de stratégie et de logique d’intervention pour les prochaines années.</w:t>
            </w:r>
          </w:p>
          <w:p w:rsidR="00731DA2" w:rsidRPr="00A414C8" w:rsidRDefault="00731DA2" w:rsidP="00731DA2">
            <w:pPr>
              <w:widowControl/>
              <w:autoSpaceDN w:val="0"/>
              <w:textAlignment w:val="baseline"/>
              <w:rPr>
                <w:rFonts w:ascii="Corbel" w:eastAsia="SimSun" w:hAnsi="Corbel" w:cs="Tahoma"/>
                <w:szCs w:val="22"/>
                <w:lang w:eastAsia="ja-JP"/>
              </w:rPr>
            </w:pPr>
          </w:p>
        </w:tc>
      </w:tr>
      <w:tr w:rsidR="008278D7" w:rsidRPr="00813E30" w:rsidTr="004A4CF1">
        <w:tc>
          <w:tcPr>
            <w:tcW w:w="2284" w:type="dxa"/>
            <w:shd w:val="clear" w:color="auto" w:fill="auto"/>
          </w:tcPr>
          <w:p w:rsidR="008278D7" w:rsidRDefault="008278D7" w:rsidP="004A4CF1">
            <w:pPr>
              <w:widowControl/>
              <w:autoSpaceDN w:val="0"/>
              <w:jc w:val="left"/>
              <w:textAlignment w:val="baseline"/>
              <w:rPr>
                <w:rFonts w:ascii="Corbel" w:eastAsia="SimSun" w:hAnsi="Corbel" w:cs="Tahoma"/>
                <w:b/>
                <w:sz w:val="20"/>
                <w:szCs w:val="20"/>
                <w:lang w:val="fr-FR" w:eastAsia="ja-JP"/>
              </w:rPr>
            </w:pPr>
            <w:r w:rsidRPr="005216B2">
              <w:rPr>
                <w:rFonts w:ascii="Corbel" w:eastAsia="SimSun" w:hAnsi="Corbel" w:cs="Tahoma"/>
                <w:b/>
                <w:sz w:val="20"/>
                <w:szCs w:val="20"/>
                <w:lang w:val="fr-FR" w:eastAsia="ja-JP"/>
              </w:rPr>
              <w:lastRenderedPageBreak/>
              <w:t>8.b</w:t>
            </w:r>
            <w:r>
              <w:rPr>
                <w:rFonts w:ascii="Corbel" w:eastAsia="SimSun" w:hAnsi="Corbel" w:cs="Tahoma"/>
                <w:b/>
                <w:sz w:val="20"/>
                <w:szCs w:val="20"/>
                <w:lang w:val="fr-FR" w:eastAsia="ja-JP"/>
              </w:rPr>
              <w:t xml:space="preserve"> Comment appréciez-vous, en ce qui concerne votre organisation, l’atteinte de vos objectifs ?</w:t>
            </w:r>
          </w:p>
          <w:p w:rsidR="008278D7" w:rsidRPr="005216B2" w:rsidRDefault="008278D7" w:rsidP="004A4CF1">
            <w:pPr>
              <w:widowControl/>
              <w:autoSpaceDN w:val="0"/>
              <w:jc w:val="left"/>
              <w:textAlignment w:val="baseline"/>
              <w:rPr>
                <w:rFonts w:ascii="Corbel" w:eastAsia="SimSun" w:hAnsi="Corbel" w:cs="Tahoma"/>
                <w:sz w:val="20"/>
                <w:szCs w:val="20"/>
                <w:lang w:val="fr-FR" w:eastAsia="ja-JP"/>
              </w:rPr>
            </w:pPr>
            <w:r w:rsidRPr="005216B2">
              <w:rPr>
                <w:rFonts w:ascii="Corbel" w:eastAsia="SimSun" w:hAnsi="Corbel" w:cs="Tahoma"/>
                <w:sz w:val="20"/>
                <w:szCs w:val="20"/>
                <w:lang w:val="fr-FR" w:eastAsia="ja-JP"/>
              </w:rPr>
              <w:t>1 =Insuffisa</w:t>
            </w:r>
            <w:r>
              <w:rPr>
                <w:rFonts w:ascii="Corbel" w:eastAsia="SimSun" w:hAnsi="Corbel" w:cs="Tahoma"/>
                <w:sz w:val="20"/>
                <w:szCs w:val="20"/>
                <w:lang w:val="fr-FR" w:eastAsia="ja-JP"/>
              </w:rPr>
              <w:t>n</w:t>
            </w:r>
            <w:r w:rsidRPr="005216B2">
              <w:rPr>
                <w:rFonts w:ascii="Corbel" w:eastAsia="SimSun" w:hAnsi="Corbel" w:cs="Tahoma"/>
                <w:sz w:val="20"/>
                <w:szCs w:val="20"/>
                <w:lang w:val="fr-FR" w:eastAsia="ja-JP"/>
              </w:rPr>
              <w:t>t / 2 = Pas vraiment bon /  3 = Bon/ 4 = Très bon</w:t>
            </w:r>
          </w:p>
        </w:tc>
        <w:tc>
          <w:tcPr>
            <w:tcW w:w="3636" w:type="dxa"/>
            <w:shd w:val="clear" w:color="auto" w:fill="auto"/>
          </w:tcPr>
          <w:p w:rsidR="008278D7" w:rsidRDefault="008278D7" w:rsidP="004A4CF1">
            <w:pPr>
              <w:widowControl/>
              <w:autoSpaceDN w:val="0"/>
              <w:textAlignment w:val="baseline"/>
              <w:rPr>
                <w:rFonts w:ascii="Corbel" w:eastAsia="SimSun" w:hAnsi="Corbel" w:cs="Tahoma"/>
                <w:sz w:val="20"/>
                <w:szCs w:val="20"/>
                <w:lang w:eastAsia="ja-JP"/>
              </w:rPr>
            </w:pPr>
            <w:r w:rsidRPr="005216B2">
              <w:rPr>
                <w:rFonts w:ascii="Corbel" w:eastAsia="SimSun" w:hAnsi="Corbel" w:cs="Tahoma"/>
                <w:sz w:val="20"/>
                <w:szCs w:val="20"/>
                <w:lang w:eastAsia="ja-JP"/>
              </w:rPr>
              <w:t>Situation avant le projet d’amélioration</w:t>
            </w:r>
          </w:p>
          <w:p w:rsidR="008278D7" w:rsidRPr="005216B2" w:rsidRDefault="00C6385D" w:rsidP="00C6385D">
            <w:pPr>
              <w:widowControl/>
              <w:autoSpaceDN w:val="0"/>
              <w:textAlignment w:val="baseline"/>
              <w:rPr>
                <w:rFonts w:ascii="Corbel" w:eastAsia="SimSun" w:hAnsi="Corbel" w:cs="Tahoma"/>
                <w:sz w:val="20"/>
                <w:szCs w:val="20"/>
                <w:lang w:eastAsia="ja-JP"/>
              </w:rPr>
            </w:pPr>
            <w:r>
              <w:rPr>
                <w:rFonts w:ascii="Corbel" w:eastAsia="SimSun" w:hAnsi="Corbel" w:cs="Tahoma"/>
                <w:sz w:val="20"/>
                <w:szCs w:val="20"/>
                <w:lang w:eastAsia="ja-JP"/>
              </w:rPr>
              <w:t xml:space="preserve">1 </w:t>
            </w:r>
          </w:p>
        </w:tc>
        <w:tc>
          <w:tcPr>
            <w:tcW w:w="3827" w:type="dxa"/>
            <w:shd w:val="clear" w:color="auto" w:fill="auto"/>
          </w:tcPr>
          <w:p w:rsidR="00C6385D" w:rsidRDefault="008278D7" w:rsidP="004A4CF1">
            <w:pPr>
              <w:widowControl/>
              <w:autoSpaceDN w:val="0"/>
              <w:textAlignment w:val="baseline"/>
              <w:rPr>
                <w:rFonts w:ascii="Corbel" w:eastAsia="SimSun" w:hAnsi="Corbel" w:cs="Tahoma"/>
                <w:sz w:val="20"/>
                <w:szCs w:val="20"/>
                <w:lang w:eastAsia="ja-JP"/>
              </w:rPr>
            </w:pPr>
            <w:r w:rsidRPr="005216B2">
              <w:rPr>
                <w:rFonts w:ascii="Corbel" w:eastAsia="SimSun" w:hAnsi="Corbel" w:cs="Tahoma"/>
                <w:sz w:val="20"/>
                <w:szCs w:val="20"/>
                <w:lang w:eastAsia="ja-JP"/>
              </w:rPr>
              <w:t>Situation après le projet d’amélioration</w:t>
            </w:r>
          </w:p>
          <w:p w:rsidR="008278D7" w:rsidRPr="005216B2" w:rsidRDefault="008278D7" w:rsidP="004A4CF1">
            <w:pPr>
              <w:widowControl/>
              <w:autoSpaceDN w:val="0"/>
              <w:textAlignment w:val="baseline"/>
              <w:rPr>
                <w:rFonts w:ascii="Corbel" w:eastAsia="SimSun" w:hAnsi="Corbel" w:cs="Tahoma"/>
                <w:sz w:val="20"/>
                <w:szCs w:val="20"/>
                <w:lang w:eastAsia="ja-JP"/>
              </w:rPr>
            </w:pPr>
            <w:r>
              <w:rPr>
                <w:rFonts w:ascii="Corbel" w:eastAsia="SimSun" w:hAnsi="Corbel" w:cs="Tahoma"/>
                <w:sz w:val="20"/>
                <w:szCs w:val="20"/>
                <w:lang w:eastAsia="ja-JP"/>
              </w:rPr>
              <w:t xml:space="preserve"> 4</w:t>
            </w:r>
            <w:r w:rsidR="00C6385D">
              <w:rPr>
                <w:rFonts w:ascii="Corbel" w:eastAsia="SimSun" w:hAnsi="Corbel" w:cs="Tahoma"/>
                <w:sz w:val="20"/>
                <w:szCs w:val="20"/>
                <w:lang w:eastAsia="ja-JP"/>
              </w:rPr>
              <w:t xml:space="preserve"> (en termes de connaissance de la TOC et de définition de nos priorités thématiques et stratégiques et de partage/alignement de ces informations en interne)</w:t>
            </w:r>
          </w:p>
        </w:tc>
      </w:tr>
      <w:tr w:rsidR="008278D7" w:rsidRPr="00813E30" w:rsidTr="004A4CF1">
        <w:tc>
          <w:tcPr>
            <w:tcW w:w="2284" w:type="dxa"/>
            <w:shd w:val="clear" w:color="auto" w:fill="auto"/>
          </w:tcPr>
          <w:p w:rsidR="008278D7" w:rsidRPr="00030075" w:rsidRDefault="008278D7" w:rsidP="004A4CF1">
            <w:pPr>
              <w:widowControl/>
              <w:autoSpaceDN w:val="0"/>
              <w:jc w:val="left"/>
              <w:textAlignment w:val="baseline"/>
              <w:rPr>
                <w:rFonts w:ascii="Corbel" w:eastAsia="SimSun" w:hAnsi="Corbel" w:cs="Tahoma"/>
                <w:b/>
                <w:szCs w:val="22"/>
                <w:lang w:val="fr-FR" w:eastAsia="ja-JP"/>
              </w:rPr>
            </w:pPr>
            <w:r>
              <w:rPr>
                <w:rFonts w:ascii="Corbel" w:eastAsia="SimSun" w:hAnsi="Corbel" w:cs="Tahoma"/>
                <w:b/>
                <w:szCs w:val="22"/>
                <w:lang w:val="fr-FR" w:eastAsia="ja-JP"/>
              </w:rPr>
              <w:t>9.</w:t>
            </w:r>
            <w:r w:rsidRPr="00030075">
              <w:rPr>
                <w:rFonts w:ascii="Corbel" w:eastAsia="SimSun" w:hAnsi="Corbel" w:cs="Tahoma"/>
                <w:b/>
                <w:szCs w:val="22"/>
                <w:lang w:val="fr-FR" w:eastAsia="ja-JP"/>
              </w:rPr>
              <w:t>Plus-value de la consultance</w:t>
            </w:r>
          </w:p>
          <w:p w:rsidR="008278D7" w:rsidRPr="00030075" w:rsidRDefault="008278D7" w:rsidP="004A4CF1">
            <w:pPr>
              <w:widowControl/>
              <w:autoSpaceDN w:val="0"/>
              <w:jc w:val="left"/>
              <w:textAlignment w:val="baseline"/>
              <w:rPr>
                <w:rFonts w:ascii="Corbel" w:eastAsia="SimSun" w:hAnsi="Corbel" w:cs="Tahoma"/>
                <w:sz w:val="20"/>
                <w:szCs w:val="20"/>
                <w:lang w:val="fr-FR" w:eastAsia="ja-JP"/>
              </w:rPr>
            </w:pPr>
            <w:r w:rsidRPr="00030075">
              <w:rPr>
                <w:rFonts w:ascii="Corbel" w:eastAsia="SimSun" w:hAnsi="Corbel" w:cs="Tahoma"/>
                <w:sz w:val="20"/>
                <w:szCs w:val="20"/>
                <w:lang w:val="fr-FR" w:eastAsia="ja-JP"/>
              </w:rPr>
              <w:t xml:space="preserve">Ce que le consultant/organisme de formation a précisément </w:t>
            </w:r>
            <w:r>
              <w:rPr>
                <w:rFonts w:ascii="Corbel" w:eastAsia="SimSun" w:hAnsi="Corbel" w:cs="Tahoma"/>
                <w:sz w:val="20"/>
                <w:szCs w:val="20"/>
                <w:lang w:val="fr-FR" w:eastAsia="ja-JP"/>
              </w:rPr>
              <w:t xml:space="preserve">apporté à </w:t>
            </w:r>
            <w:r w:rsidRPr="00030075">
              <w:rPr>
                <w:rFonts w:ascii="Corbel" w:eastAsia="SimSun" w:hAnsi="Corbel" w:cs="Tahoma"/>
                <w:sz w:val="20"/>
                <w:szCs w:val="20"/>
                <w:lang w:val="fr-FR" w:eastAsia="ja-JP"/>
              </w:rPr>
              <w:t>l’organisation. Une évaluation de la qualité du co</w:t>
            </w:r>
            <w:r>
              <w:rPr>
                <w:rFonts w:ascii="Corbel" w:eastAsia="SimSun" w:hAnsi="Corbel" w:cs="Tahoma"/>
                <w:sz w:val="20"/>
                <w:szCs w:val="20"/>
                <w:lang w:val="fr-FR" w:eastAsia="ja-JP"/>
              </w:rPr>
              <w:t>nsultant/organisme de formation.</w:t>
            </w:r>
          </w:p>
        </w:tc>
        <w:tc>
          <w:tcPr>
            <w:tcW w:w="7463" w:type="dxa"/>
            <w:gridSpan w:val="2"/>
            <w:shd w:val="clear" w:color="auto" w:fill="auto"/>
          </w:tcPr>
          <w:p w:rsidR="008278D7" w:rsidRDefault="00C6385D" w:rsidP="004A4CF1">
            <w:pPr>
              <w:widowControl/>
              <w:autoSpaceDN w:val="0"/>
              <w:textAlignment w:val="baseline"/>
              <w:rPr>
                <w:rFonts w:ascii="Corbel" w:eastAsia="SimSun" w:hAnsi="Corbel" w:cs="Tahoma"/>
                <w:szCs w:val="22"/>
                <w:lang w:eastAsia="ja-JP"/>
              </w:rPr>
            </w:pPr>
            <w:r w:rsidRPr="00C6385D">
              <w:rPr>
                <w:rFonts w:ascii="Corbel" w:eastAsia="SimSun" w:hAnsi="Corbel" w:cs="Tahoma"/>
                <w:szCs w:val="22"/>
                <w:lang w:eastAsia="ja-JP"/>
              </w:rPr>
              <w:t>Le consultant Alexis Derine a été très pertinent dans son approche</w:t>
            </w:r>
            <w:r>
              <w:rPr>
                <w:rFonts w:ascii="Corbel" w:eastAsia="SimSun" w:hAnsi="Corbel" w:cs="Tahoma"/>
                <w:szCs w:val="22"/>
                <w:lang w:eastAsia="ja-JP"/>
              </w:rPr>
              <w:t>. Comme nous avions peu de temps (1 jour pas atelier thématique), nous avons pris beaucoup de temps pour préparer la méthodologie avant les ateliers : identifier les différentes étapes, choisir les personnes à inviter, organiser la technique (en présentiel avec quelques personnes à distance), travailler par petits groupes, simplifier au maximum la théorie du changement, etc. La dernière version de la méthodologie se trouve dans l’annexe 3.</w:t>
            </w:r>
          </w:p>
          <w:p w:rsidR="00C6385D" w:rsidRDefault="00C6385D" w:rsidP="004A4CF1">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Alexis a également géré et facilité les ateliers et échanges avec beaucoup de finesse, en réajustant quand c’était nécessaire (toujours en concertation avec Louisa et moi-même) et en tenant compte du niveau d’énergie du groupe, etc. Il a également présenté la théorie de manière structurée et simple et a fait participer la direction pour montrer l’implication importante de celle-ci et l’importance des ateliers.</w:t>
            </w:r>
          </w:p>
          <w:p w:rsidR="00C6385D" w:rsidRPr="00C6385D" w:rsidRDefault="00C6385D" w:rsidP="004A4CF1">
            <w:pPr>
              <w:widowControl/>
              <w:autoSpaceDN w:val="0"/>
              <w:textAlignment w:val="baseline"/>
              <w:rPr>
                <w:rFonts w:ascii="Corbel" w:eastAsia="SimSun" w:hAnsi="Corbel" w:cs="Tahoma"/>
                <w:szCs w:val="22"/>
                <w:lang w:eastAsia="ja-JP"/>
              </w:rPr>
            </w:pPr>
          </w:p>
        </w:tc>
      </w:tr>
      <w:tr w:rsidR="008278D7" w:rsidRPr="00813E30" w:rsidTr="004A4CF1">
        <w:tc>
          <w:tcPr>
            <w:tcW w:w="2284" w:type="dxa"/>
            <w:shd w:val="clear" w:color="auto" w:fill="auto"/>
          </w:tcPr>
          <w:p w:rsidR="008278D7" w:rsidRPr="00EC7158" w:rsidRDefault="008278D7" w:rsidP="004A4CF1">
            <w:pPr>
              <w:widowControl/>
              <w:autoSpaceDN w:val="0"/>
              <w:textAlignment w:val="baseline"/>
              <w:rPr>
                <w:rFonts w:ascii="Corbel" w:hAnsi="Corbel"/>
                <w:b/>
                <w:szCs w:val="22"/>
              </w:rPr>
            </w:pPr>
            <w:r w:rsidRPr="00EC7158">
              <w:rPr>
                <w:rFonts w:ascii="Corbel" w:hAnsi="Corbel"/>
                <w:b/>
                <w:szCs w:val="22"/>
              </w:rPr>
              <w:lastRenderedPageBreak/>
              <w:t>11.Leçons tirées et apprentissages du projet</w:t>
            </w:r>
          </w:p>
          <w:p w:rsidR="008278D7" w:rsidRDefault="008278D7" w:rsidP="004A4CF1">
            <w:pPr>
              <w:tabs>
                <w:tab w:val="left" w:pos="567"/>
              </w:tabs>
              <w:rPr>
                <w:rFonts w:ascii="Corbel" w:hAnsi="Corbel"/>
                <w:sz w:val="20"/>
                <w:szCs w:val="20"/>
              </w:rPr>
            </w:pPr>
            <w:r>
              <w:rPr>
                <w:rFonts w:ascii="Corbel" w:hAnsi="Corbel"/>
                <w:sz w:val="20"/>
                <w:szCs w:val="20"/>
              </w:rPr>
              <w:t>- Manière dont le projet a été abordé, étapes essentielles, méthodes et approches,  suivi, etc.</w:t>
            </w:r>
          </w:p>
          <w:p w:rsidR="008278D7" w:rsidRDefault="008278D7" w:rsidP="004A4CF1">
            <w:pPr>
              <w:tabs>
                <w:tab w:val="left" w:pos="567"/>
              </w:tabs>
              <w:rPr>
                <w:rFonts w:ascii="Corbel" w:hAnsi="Corbel"/>
                <w:sz w:val="20"/>
                <w:szCs w:val="20"/>
              </w:rPr>
            </w:pPr>
            <w:r>
              <w:rPr>
                <w:rFonts w:ascii="Corbel" w:hAnsi="Corbel"/>
                <w:sz w:val="20"/>
                <w:szCs w:val="20"/>
              </w:rPr>
              <w:t xml:space="preserve">- </w:t>
            </w:r>
            <w:r w:rsidRPr="00030075">
              <w:rPr>
                <w:rFonts w:ascii="Corbel" w:hAnsi="Corbel"/>
                <w:sz w:val="20"/>
                <w:szCs w:val="20"/>
              </w:rPr>
              <w:t xml:space="preserve">Sur base de ce qui a fonctionné ou non, </w:t>
            </w:r>
            <w:r>
              <w:rPr>
                <w:rFonts w:ascii="Corbel" w:hAnsi="Corbel"/>
                <w:sz w:val="20"/>
                <w:szCs w:val="20"/>
              </w:rPr>
              <w:t>indiquer</w:t>
            </w:r>
            <w:r w:rsidRPr="00030075">
              <w:rPr>
                <w:rFonts w:ascii="Corbel" w:hAnsi="Corbel"/>
                <w:sz w:val="20"/>
                <w:szCs w:val="20"/>
              </w:rPr>
              <w:t xml:space="preserve"> 4-5 conseils (bonnes pratiques, avertissements, apprentissages) liées à la </w:t>
            </w:r>
            <w:r>
              <w:rPr>
                <w:rFonts w:ascii="Corbel" w:hAnsi="Corbel"/>
                <w:sz w:val="20"/>
                <w:szCs w:val="20"/>
              </w:rPr>
              <w:t xml:space="preserve">conception et à la </w:t>
            </w:r>
            <w:r w:rsidRPr="00030075">
              <w:rPr>
                <w:rFonts w:ascii="Corbel" w:hAnsi="Corbel"/>
                <w:sz w:val="20"/>
                <w:szCs w:val="20"/>
              </w:rPr>
              <w:t xml:space="preserve">mise en œuvre du projet, </w:t>
            </w:r>
            <w:r>
              <w:rPr>
                <w:rFonts w:ascii="Corbel" w:hAnsi="Corbel"/>
                <w:sz w:val="20"/>
                <w:szCs w:val="20"/>
              </w:rPr>
              <w:t xml:space="preserve">utiles </w:t>
            </w:r>
            <w:r w:rsidRPr="00030075">
              <w:rPr>
                <w:rFonts w:ascii="Corbel" w:hAnsi="Corbel"/>
                <w:sz w:val="20"/>
                <w:szCs w:val="20"/>
              </w:rPr>
              <w:t>à transmettre à d’autres qui souhaiteraient mener un projet similaire)</w:t>
            </w:r>
            <w:r>
              <w:rPr>
                <w:rFonts w:ascii="Corbel" w:hAnsi="Corbel"/>
                <w:sz w:val="20"/>
                <w:szCs w:val="20"/>
              </w:rPr>
              <w:t>.</w:t>
            </w:r>
          </w:p>
          <w:p w:rsidR="008278D7" w:rsidRDefault="008278D7" w:rsidP="004A4CF1">
            <w:pPr>
              <w:tabs>
                <w:tab w:val="left" w:pos="567"/>
              </w:tabs>
              <w:rPr>
                <w:rFonts w:ascii="Corbel" w:hAnsi="Corbel"/>
                <w:sz w:val="20"/>
                <w:szCs w:val="20"/>
              </w:rPr>
            </w:pPr>
            <w:r>
              <w:rPr>
                <w:rFonts w:ascii="Corbel" w:hAnsi="Corbel"/>
                <w:sz w:val="20"/>
                <w:szCs w:val="20"/>
              </w:rPr>
              <w:t>- Préciser les sources d’inspiration qui ont été utiles pour concevoir et mettre en œuvre votre projet (par ex. en lisant les rapports narratifs d’ONG ayant bénéficié du Fonds Qualité) ?</w:t>
            </w:r>
          </w:p>
          <w:p w:rsidR="008278D7" w:rsidRPr="00030075" w:rsidRDefault="008278D7" w:rsidP="004A4CF1">
            <w:pPr>
              <w:tabs>
                <w:tab w:val="left" w:pos="567"/>
              </w:tabs>
              <w:rPr>
                <w:rFonts w:ascii="Corbel" w:hAnsi="Corbel"/>
                <w:sz w:val="20"/>
                <w:szCs w:val="20"/>
              </w:rPr>
            </w:pPr>
            <w:r>
              <w:rPr>
                <w:rFonts w:ascii="Corbel" w:hAnsi="Corbel"/>
                <w:sz w:val="20"/>
                <w:szCs w:val="20"/>
              </w:rPr>
              <w:t xml:space="preserve">- Qu’avez-vous retenu </w:t>
            </w:r>
            <w:r w:rsidRPr="00030075">
              <w:rPr>
                <w:rFonts w:ascii="Corbel" w:hAnsi="Corbel"/>
                <w:sz w:val="20"/>
                <w:szCs w:val="20"/>
              </w:rPr>
              <w:t xml:space="preserve">pour améliorer la thématique/le domaine visé </w:t>
            </w:r>
            <w:r>
              <w:rPr>
                <w:rFonts w:ascii="Corbel" w:hAnsi="Corbel"/>
                <w:sz w:val="20"/>
                <w:szCs w:val="20"/>
              </w:rPr>
              <w:t xml:space="preserve">(les bonnes pratiques, </w:t>
            </w:r>
            <w:r w:rsidRPr="00030075">
              <w:rPr>
                <w:rFonts w:ascii="Corbel" w:hAnsi="Corbel"/>
                <w:sz w:val="20"/>
                <w:szCs w:val="20"/>
              </w:rPr>
              <w:t>des produits concrets/ des ressources qui peuvent être partagés à d’autres organisations</w:t>
            </w:r>
            <w:r>
              <w:rPr>
                <w:rFonts w:ascii="Corbel" w:hAnsi="Corbel"/>
                <w:sz w:val="20"/>
                <w:szCs w:val="20"/>
              </w:rPr>
              <w:t> ?, etc.)</w:t>
            </w:r>
          </w:p>
        </w:tc>
        <w:tc>
          <w:tcPr>
            <w:tcW w:w="7463" w:type="dxa"/>
            <w:gridSpan w:val="2"/>
            <w:shd w:val="clear" w:color="auto" w:fill="auto"/>
          </w:tcPr>
          <w:p w:rsidR="008278D7" w:rsidRDefault="00C6385D" w:rsidP="0041497F">
            <w:pPr>
              <w:widowControl/>
              <w:autoSpaceDN w:val="0"/>
              <w:textAlignment w:val="baseline"/>
              <w:rPr>
                <w:rFonts w:ascii="Corbel" w:eastAsia="SimSun" w:hAnsi="Corbel" w:cs="Tahoma"/>
                <w:szCs w:val="22"/>
                <w:lang w:eastAsia="ja-JP"/>
              </w:rPr>
            </w:pPr>
            <w:r w:rsidRPr="00C6385D">
              <w:rPr>
                <w:rFonts w:ascii="Corbel" w:eastAsia="SimSun" w:hAnsi="Corbel" w:cs="Tahoma"/>
                <w:szCs w:val="22"/>
                <w:lang w:eastAsia="ja-JP"/>
              </w:rPr>
              <w:t xml:space="preserve">Le </w:t>
            </w:r>
            <w:r w:rsidR="0041497F">
              <w:rPr>
                <w:rFonts w:ascii="Corbel" w:eastAsia="SimSun" w:hAnsi="Corbel" w:cs="Tahoma"/>
                <w:szCs w:val="22"/>
                <w:lang w:eastAsia="ja-JP"/>
              </w:rPr>
              <w:t xml:space="preserve">Manuel </w:t>
            </w:r>
            <w:r w:rsidRPr="00C6385D">
              <w:rPr>
                <w:rFonts w:ascii="Corbel" w:eastAsia="SimSun" w:hAnsi="Corbel" w:cs="Tahoma"/>
                <w:szCs w:val="22"/>
                <w:lang w:eastAsia="ja-JP"/>
              </w:rPr>
              <w:t>d’</w:t>
            </w:r>
            <w:proofErr w:type="spellStart"/>
            <w:r w:rsidRPr="00C6385D">
              <w:rPr>
                <w:rFonts w:ascii="Corbel" w:eastAsia="SimSun" w:hAnsi="Corbel" w:cs="Tahoma"/>
                <w:szCs w:val="22"/>
                <w:lang w:eastAsia="ja-JP"/>
              </w:rPr>
              <w:t>Acodev</w:t>
            </w:r>
            <w:proofErr w:type="spellEnd"/>
            <w:r w:rsidRPr="00C6385D">
              <w:rPr>
                <w:rFonts w:ascii="Corbel" w:eastAsia="SimSun" w:hAnsi="Corbel" w:cs="Tahoma"/>
                <w:szCs w:val="22"/>
                <w:lang w:eastAsia="ja-JP"/>
              </w:rPr>
              <w:t xml:space="preserve"> sur la </w:t>
            </w:r>
            <w:r>
              <w:rPr>
                <w:rFonts w:ascii="Corbel" w:eastAsia="SimSun" w:hAnsi="Corbel" w:cs="Tahoma"/>
                <w:szCs w:val="22"/>
                <w:lang w:eastAsia="ja-JP"/>
              </w:rPr>
              <w:t>TOC a été très utile pour présenter la théorie et organiser les ateliers par étape !!</w:t>
            </w:r>
            <w:r w:rsidR="0041497F">
              <w:rPr>
                <w:rFonts w:ascii="Corbel" w:eastAsia="SimSun" w:hAnsi="Corbel" w:cs="Tahoma"/>
                <w:szCs w:val="22"/>
                <w:lang w:eastAsia="ja-JP"/>
              </w:rPr>
              <w:t xml:space="preserve"> En effet, il y a de nombreuses manière de présenter la TOC et celle-ci nous convenait vraiment.</w:t>
            </w:r>
          </w:p>
          <w:p w:rsidR="0041497F" w:rsidRDefault="0041497F" w:rsidP="0041497F">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 xml:space="preserve">Nous avions très peu de temps, donc c’était du condensé, mais au moins le processus ne s’est pas éternisé. Le résultat était directement utilisable en interne pour compléter la note stratégique institutionnelle et pour le PQ DGD. </w:t>
            </w:r>
          </w:p>
          <w:p w:rsidR="0041497F" w:rsidRDefault="0041497F" w:rsidP="0041497F">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Après chaque atelier, nous avons pris le temps de relire et corriger la formulation de certains changements et surtout de bien identifier les chemins du changement importants pour MdM. Après avoir indiqué sur quels changements MdM avait une influence et en refaisant les liens et parcours, les chemins devenaient encore plus clairs. Comme les changements intermédiaires ont été rédigés par sous-groupes par acteur, il a quand-même fallu consolider les infos pour que tout soit cohérent et compréhensible.</w:t>
            </w:r>
          </w:p>
          <w:p w:rsidR="009F4376" w:rsidRDefault="00002A5C" w:rsidP="0041497F">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 xml:space="preserve">Afin de ne pas devoir tout retranscrire et pour que les personnes à distance puissent suivre et même encoder des données, nous avons partagé le document central sur </w:t>
            </w:r>
            <w:proofErr w:type="spellStart"/>
            <w:r>
              <w:rPr>
                <w:rFonts w:ascii="Corbel" w:eastAsia="SimSun" w:hAnsi="Corbel" w:cs="Tahoma"/>
                <w:szCs w:val="22"/>
                <w:lang w:eastAsia="ja-JP"/>
              </w:rPr>
              <w:t>google</w:t>
            </w:r>
            <w:proofErr w:type="spellEnd"/>
            <w:r>
              <w:rPr>
                <w:rFonts w:ascii="Corbel" w:eastAsia="SimSun" w:hAnsi="Corbel" w:cs="Tahoma"/>
                <w:szCs w:val="22"/>
                <w:lang w:eastAsia="ja-JP"/>
              </w:rPr>
              <w:t xml:space="preserve"> drive (leçons apprises, contexte, acteurs, changement ultime et changements par acteur) et le schéma de la TOC via </w:t>
            </w:r>
            <w:proofErr w:type="spellStart"/>
            <w:r>
              <w:rPr>
                <w:rFonts w:ascii="Corbel" w:eastAsia="SimSun" w:hAnsi="Corbel" w:cs="Tahoma"/>
                <w:szCs w:val="22"/>
                <w:lang w:eastAsia="ja-JP"/>
              </w:rPr>
              <w:t>Lucidspark</w:t>
            </w:r>
            <w:proofErr w:type="spellEnd"/>
            <w:r>
              <w:rPr>
                <w:rFonts w:ascii="Corbel" w:eastAsia="SimSun" w:hAnsi="Corbel" w:cs="Tahoma"/>
                <w:szCs w:val="22"/>
                <w:lang w:eastAsia="ja-JP"/>
              </w:rPr>
              <w:t xml:space="preserve">. Cela permettait de partager les docs et avancements avec tous les participants et sous-groupes et de travailler sur un seul document en plénière afin d’arriver directement à reformuler la version validée par tous pour les points importants. Par contre, nous avons dû retranscrire les schémas en Visio, ce qui a pris du temps (la version pro de </w:t>
            </w:r>
            <w:proofErr w:type="spellStart"/>
            <w:r>
              <w:rPr>
                <w:rFonts w:ascii="Corbel" w:eastAsia="SimSun" w:hAnsi="Corbel" w:cs="Tahoma"/>
                <w:szCs w:val="22"/>
                <w:lang w:eastAsia="ja-JP"/>
              </w:rPr>
              <w:t>Lucidspark</w:t>
            </w:r>
            <w:proofErr w:type="spellEnd"/>
            <w:r>
              <w:rPr>
                <w:rFonts w:ascii="Corbel" w:eastAsia="SimSun" w:hAnsi="Corbel" w:cs="Tahoma"/>
                <w:szCs w:val="22"/>
                <w:lang w:eastAsia="ja-JP"/>
              </w:rPr>
              <w:t xml:space="preserve"> est payante). </w:t>
            </w:r>
          </w:p>
          <w:p w:rsidR="00FF135B" w:rsidRDefault="00002A5C" w:rsidP="00FF135B">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Malgré la participation du terrain et des partenaires, il a fallu réexpliquer le processus de la TOC à ceux qui n’avaient pas participé aux ateliers. Nous avons donc organisé des réunion</w:t>
            </w:r>
            <w:r w:rsidR="00FF135B">
              <w:rPr>
                <w:rFonts w:ascii="Corbel" w:eastAsia="SimSun" w:hAnsi="Corbel" w:cs="Tahoma"/>
                <w:szCs w:val="22"/>
                <w:lang w:eastAsia="ja-JP"/>
              </w:rPr>
              <w:t>s</w:t>
            </w:r>
            <w:r>
              <w:rPr>
                <w:rFonts w:ascii="Corbel" w:eastAsia="SimSun" w:hAnsi="Corbel" w:cs="Tahoma"/>
                <w:szCs w:val="22"/>
                <w:lang w:eastAsia="ja-JP"/>
              </w:rPr>
              <w:t xml:space="preserve"> de suivi pour prendre le temps de bien expliquer les TOCS et nous avons préparé un document pour expliquer comment aller de la TOC et des chemins du changement vers le cadre logique et les résultats attendus. </w:t>
            </w:r>
            <w:r w:rsidR="00FF135B">
              <w:rPr>
                <w:rFonts w:ascii="Corbel" w:eastAsia="SimSun" w:hAnsi="Corbel" w:cs="Tahoma"/>
                <w:szCs w:val="22"/>
                <w:lang w:eastAsia="ja-JP"/>
              </w:rPr>
              <w:t>Cela a vraiment permis de cadrer la réflexion et de mieux comprendre les logiques d’intervention. Les équipes de terrain n’ont malgré tout pas pris du temps pour relire et commenter les TOC avant leur validation, malgré le nombre réduit de pages. Il faut donc absolument accompagner le processus.</w:t>
            </w:r>
          </w:p>
          <w:p w:rsidR="00FF135B" w:rsidRDefault="00FF135B" w:rsidP="00FF135B">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 xml:space="preserve">En interne, cela a permis de partager les expériences et connaissances et de faire travailler les différents départements ensemble. Chaque atelier comportait +/- 10-14 pers, ce qui était optimal en termes de gestion des sous-groupes et des inputs. </w:t>
            </w:r>
            <w:r w:rsidR="004A4CF1">
              <w:rPr>
                <w:rFonts w:ascii="Corbel" w:eastAsia="SimSun" w:hAnsi="Corbel" w:cs="Tahoma"/>
                <w:szCs w:val="22"/>
                <w:lang w:eastAsia="ja-JP"/>
              </w:rPr>
              <w:t>Pour les sous-groupes</w:t>
            </w:r>
            <w:r w:rsidR="001027F3">
              <w:rPr>
                <w:rFonts w:ascii="Corbel" w:eastAsia="SimSun" w:hAnsi="Corbel" w:cs="Tahoma"/>
                <w:szCs w:val="22"/>
                <w:lang w:eastAsia="ja-JP"/>
              </w:rPr>
              <w:t xml:space="preserve"> (3), </w:t>
            </w:r>
            <w:r w:rsidR="004A4CF1">
              <w:rPr>
                <w:rFonts w:ascii="Corbel" w:eastAsia="SimSun" w:hAnsi="Corbel" w:cs="Tahoma"/>
                <w:szCs w:val="22"/>
                <w:lang w:eastAsia="ja-JP"/>
              </w:rPr>
              <w:t>nous étions généra</w:t>
            </w:r>
            <w:r w:rsidR="001027F3">
              <w:rPr>
                <w:rFonts w:ascii="Corbel" w:eastAsia="SimSun" w:hAnsi="Corbel" w:cs="Tahoma"/>
                <w:szCs w:val="22"/>
                <w:lang w:eastAsia="ja-JP"/>
              </w:rPr>
              <w:t xml:space="preserve">lement 3-4 personnes et une personne était la </w:t>
            </w:r>
            <w:proofErr w:type="spellStart"/>
            <w:r w:rsidR="001027F3">
              <w:rPr>
                <w:rFonts w:ascii="Corbel" w:eastAsia="SimSun" w:hAnsi="Corbel" w:cs="Tahoma"/>
                <w:szCs w:val="22"/>
                <w:lang w:eastAsia="ja-JP"/>
              </w:rPr>
              <w:t>buddy</w:t>
            </w:r>
            <w:proofErr w:type="spellEnd"/>
            <w:r w:rsidR="001027F3">
              <w:rPr>
                <w:rFonts w:ascii="Corbel" w:eastAsia="SimSun" w:hAnsi="Corbel" w:cs="Tahoma"/>
                <w:szCs w:val="22"/>
                <w:lang w:eastAsia="ja-JP"/>
              </w:rPr>
              <w:t xml:space="preserve"> d’une autre personne à distance (1 PC par personne à distance) afin de faciliter les échanges et 1 personne prenait note directement dans </w:t>
            </w:r>
            <w:proofErr w:type="spellStart"/>
            <w:r w:rsidR="001027F3">
              <w:rPr>
                <w:rFonts w:ascii="Corbel" w:eastAsia="SimSun" w:hAnsi="Corbel" w:cs="Tahoma"/>
                <w:szCs w:val="22"/>
                <w:lang w:eastAsia="ja-JP"/>
              </w:rPr>
              <w:t>google</w:t>
            </w:r>
            <w:proofErr w:type="spellEnd"/>
            <w:r w:rsidR="001027F3">
              <w:rPr>
                <w:rFonts w:ascii="Corbel" w:eastAsia="SimSun" w:hAnsi="Corbel" w:cs="Tahoma"/>
                <w:szCs w:val="22"/>
                <w:lang w:eastAsia="ja-JP"/>
              </w:rPr>
              <w:t xml:space="preserve"> drive ou sur </w:t>
            </w:r>
            <w:proofErr w:type="spellStart"/>
            <w:r w:rsidR="001027F3">
              <w:rPr>
                <w:rFonts w:ascii="Corbel" w:eastAsia="SimSun" w:hAnsi="Corbel" w:cs="Tahoma"/>
                <w:szCs w:val="22"/>
                <w:lang w:eastAsia="ja-JP"/>
              </w:rPr>
              <w:t>lucidpark</w:t>
            </w:r>
            <w:proofErr w:type="spellEnd"/>
            <w:r w:rsidR="001027F3">
              <w:rPr>
                <w:rFonts w:ascii="Corbel" w:eastAsia="SimSun" w:hAnsi="Corbel" w:cs="Tahoma"/>
                <w:szCs w:val="22"/>
                <w:lang w:eastAsia="ja-JP"/>
              </w:rPr>
              <w:t>.</w:t>
            </w:r>
          </w:p>
          <w:p w:rsidR="00FF135B" w:rsidRDefault="00FF135B" w:rsidP="00FF135B">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Nous en avons profité pour organiser également un 5eme atelier TOC pour la thématique Crises et Conflits, alors que celle-ci ne fait pas partie du prochain PQ2 DGD. Ce qui nous a permis de couvrir l’ensemble des thématique</w:t>
            </w:r>
            <w:r w:rsidR="004A4CF1">
              <w:rPr>
                <w:rFonts w:ascii="Corbel" w:eastAsia="SimSun" w:hAnsi="Corbel" w:cs="Tahoma"/>
                <w:szCs w:val="22"/>
                <w:lang w:eastAsia="ja-JP"/>
              </w:rPr>
              <w:t>s</w:t>
            </w:r>
            <w:r>
              <w:rPr>
                <w:rFonts w:ascii="Corbel" w:eastAsia="SimSun" w:hAnsi="Corbel" w:cs="Tahoma"/>
                <w:szCs w:val="22"/>
                <w:lang w:eastAsia="ja-JP"/>
              </w:rPr>
              <w:t xml:space="preserve"> et d’avoir une approche globale et pas uniquement lié à un bailleur ou financement.</w:t>
            </w:r>
          </w:p>
          <w:p w:rsidR="00002A5C" w:rsidRDefault="00FF135B" w:rsidP="00FF135B">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 xml:space="preserve">Par contre, nous n’avons pas eu assez de temps pour approfondir les hypothèses sous-jacentes et les thématiques transversales.  </w:t>
            </w:r>
          </w:p>
          <w:p w:rsidR="001027F3" w:rsidRPr="00C6385D" w:rsidRDefault="001027F3" w:rsidP="00FF135B">
            <w:pPr>
              <w:widowControl/>
              <w:autoSpaceDN w:val="0"/>
              <w:textAlignment w:val="baseline"/>
              <w:rPr>
                <w:rFonts w:ascii="Corbel" w:eastAsia="SimSun" w:hAnsi="Corbel" w:cs="Tahoma"/>
                <w:szCs w:val="22"/>
                <w:lang w:eastAsia="ja-JP"/>
              </w:rPr>
            </w:pPr>
            <w:r>
              <w:rPr>
                <w:rFonts w:ascii="Corbel" w:eastAsia="SimSun" w:hAnsi="Corbel" w:cs="Tahoma"/>
                <w:szCs w:val="22"/>
                <w:lang w:eastAsia="ja-JP"/>
              </w:rPr>
              <w:t>La présence et la participation de la direction a permis de montrer l’importance de l’exercice et de valider directement la formulation des changements ultimes, du choix des acteurs/parties prenantes, de la sphère de contrôle/influence/intérêt, etc.</w:t>
            </w:r>
          </w:p>
        </w:tc>
      </w:tr>
      <w:tr w:rsidR="008278D7" w:rsidRPr="0059216C" w:rsidTr="004A4CF1">
        <w:tc>
          <w:tcPr>
            <w:tcW w:w="2284" w:type="dxa"/>
            <w:shd w:val="clear" w:color="auto" w:fill="auto"/>
          </w:tcPr>
          <w:p w:rsidR="008278D7" w:rsidRPr="00AA5E48" w:rsidRDefault="008278D7" w:rsidP="004A4CF1">
            <w:pPr>
              <w:widowControl/>
              <w:autoSpaceDN w:val="0"/>
              <w:textAlignment w:val="baseline"/>
              <w:rPr>
                <w:rFonts w:ascii="Corbel" w:hAnsi="Corbel"/>
                <w:b/>
                <w:szCs w:val="22"/>
              </w:rPr>
            </w:pPr>
            <w:r>
              <w:rPr>
                <w:rFonts w:ascii="Corbel" w:hAnsi="Corbel"/>
                <w:b/>
                <w:szCs w:val="22"/>
              </w:rPr>
              <w:lastRenderedPageBreak/>
              <w:t xml:space="preserve">12. </w:t>
            </w:r>
            <w:r w:rsidRPr="00AA5E48">
              <w:rPr>
                <w:rFonts w:ascii="Corbel" w:hAnsi="Corbel"/>
                <w:b/>
                <w:szCs w:val="22"/>
              </w:rPr>
              <w:t>Socialisation des apprentissages</w:t>
            </w:r>
          </w:p>
          <w:p w:rsidR="008278D7" w:rsidRPr="00AA5E48" w:rsidRDefault="008278D7" w:rsidP="004A4CF1">
            <w:pPr>
              <w:widowControl/>
              <w:autoSpaceDN w:val="0"/>
              <w:textAlignment w:val="baseline"/>
              <w:rPr>
                <w:rFonts w:ascii="Corbel" w:eastAsia="SimSun" w:hAnsi="Corbel" w:cs="Tahoma"/>
                <w:sz w:val="20"/>
                <w:szCs w:val="20"/>
                <w:lang w:val="fr-FR" w:eastAsia="ja-JP"/>
              </w:rPr>
            </w:pPr>
            <w:r>
              <w:rPr>
                <w:rFonts w:ascii="Corbel" w:eastAsia="SimSun" w:hAnsi="Corbel" w:cs="Tahoma"/>
                <w:sz w:val="20"/>
                <w:szCs w:val="20"/>
                <w:lang w:val="fr-FR" w:eastAsia="ja-JP"/>
              </w:rPr>
              <w:t>Si l</w:t>
            </w:r>
            <w:r w:rsidRPr="00AA5E48">
              <w:rPr>
                <w:rFonts w:ascii="Corbel" w:eastAsia="SimSun" w:hAnsi="Corbel" w:cs="Tahoma"/>
                <w:sz w:val="20"/>
                <w:szCs w:val="20"/>
                <w:lang w:val="fr-FR" w:eastAsia="ja-JP"/>
              </w:rPr>
              <w:t>e projet a un potentiel d'apprentissage pour le secteur</w:t>
            </w:r>
            <w:r>
              <w:rPr>
                <w:rFonts w:ascii="Corbel" w:eastAsia="SimSun" w:hAnsi="Corbel" w:cs="Tahoma"/>
                <w:sz w:val="20"/>
                <w:szCs w:val="20"/>
                <w:lang w:val="fr-FR" w:eastAsia="ja-JP"/>
              </w:rPr>
              <w:t>, i</w:t>
            </w:r>
            <w:r w:rsidRPr="00AA5E48">
              <w:rPr>
                <w:rFonts w:ascii="Corbel" w:eastAsia="SimSun" w:hAnsi="Corbel" w:cs="Tahoma"/>
                <w:sz w:val="20"/>
                <w:szCs w:val="20"/>
                <w:lang w:val="fr-FR" w:eastAsia="ja-JP"/>
              </w:rPr>
              <w:t xml:space="preserve">ndiquez comment vous pourriez partager les résultats avec d’autres OSC/AI. </w:t>
            </w:r>
            <w:r w:rsidRPr="00AA5E48">
              <w:rPr>
                <w:rFonts w:ascii="Corbel" w:eastAsia="SimSun" w:hAnsi="Corbel" w:cs="Tahoma"/>
                <w:i/>
                <w:sz w:val="20"/>
                <w:szCs w:val="20"/>
                <w:lang w:val="fr-FR" w:eastAsia="ja-JP"/>
              </w:rPr>
              <w:t>Par ex.</w:t>
            </w:r>
            <w:r>
              <w:rPr>
                <w:rFonts w:ascii="Corbel" w:eastAsia="SimSun" w:hAnsi="Corbel" w:cs="Tahoma"/>
                <w:i/>
                <w:sz w:val="20"/>
                <w:szCs w:val="20"/>
                <w:lang w:val="fr-FR" w:eastAsia="ja-JP"/>
              </w:rPr>
              <w:t xml:space="preserve"> être une organisation témoin lors d’</w:t>
            </w:r>
            <w:r w:rsidRPr="00AA5E48">
              <w:rPr>
                <w:rFonts w:ascii="Corbel" w:eastAsia="SimSun" w:hAnsi="Corbel" w:cs="Tahoma"/>
                <w:i/>
                <w:sz w:val="20"/>
                <w:szCs w:val="20"/>
                <w:lang w:val="fr-FR" w:eastAsia="ja-JP"/>
              </w:rPr>
              <w:t xml:space="preserve">un atelier d’échanges, </w:t>
            </w:r>
            <w:r>
              <w:rPr>
                <w:rFonts w:ascii="Corbel" w:eastAsia="SimSun" w:hAnsi="Corbel" w:cs="Tahoma"/>
                <w:i/>
                <w:sz w:val="20"/>
                <w:szCs w:val="20"/>
                <w:lang w:val="fr-FR" w:eastAsia="ja-JP"/>
              </w:rPr>
              <w:t xml:space="preserve">intérêt à organiser une restitution par le.la </w:t>
            </w:r>
            <w:proofErr w:type="spellStart"/>
            <w:r>
              <w:rPr>
                <w:rFonts w:ascii="Corbel" w:eastAsia="SimSun" w:hAnsi="Corbel" w:cs="Tahoma"/>
                <w:i/>
                <w:sz w:val="20"/>
                <w:szCs w:val="20"/>
                <w:lang w:val="fr-FR" w:eastAsia="ja-JP"/>
              </w:rPr>
              <w:t>consultant-e</w:t>
            </w:r>
            <w:proofErr w:type="spellEnd"/>
            <w:r>
              <w:rPr>
                <w:rFonts w:ascii="Corbel" w:eastAsia="SimSun" w:hAnsi="Corbel" w:cs="Tahoma"/>
                <w:i/>
                <w:sz w:val="20"/>
                <w:szCs w:val="20"/>
                <w:lang w:val="fr-FR" w:eastAsia="ja-JP"/>
              </w:rPr>
              <w:t xml:space="preserve"> sur la thématique, </w:t>
            </w:r>
            <w:r w:rsidRPr="00AA5E48">
              <w:rPr>
                <w:rFonts w:ascii="Corbel" w:eastAsia="SimSun" w:hAnsi="Corbel" w:cs="Tahoma"/>
                <w:i/>
                <w:sz w:val="20"/>
                <w:szCs w:val="20"/>
                <w:lang w:val="fr-FR" w:eastAsia="ja-JP"/>
              </w:rPr>
              <w:t>partage</w:t>
            </w:r>
            <w:r>
              <w:rPr>
                <w:rFonts w:ascii="Corbel" w:eastAsia="SimSun" w:hAnsi="Corbel" w:cs="Tahoma"/>
                <w:i/>
                <w:sz w:val="20"/>
                <w:szCs w:val="20"/>
                <w:lang w:val="fr-FR" w:eastAsia="ja-JP"/>
              </w:rPr>
              <w:t>r</w:t>
            </w:r>
            <w:r w:rsidRPr="00AA5E48">
              <w:rPr>
                <w:rFonts w:ascii="Corbel" w:eastAsia="SimSun" w:hAnsi="Corbel" w:cs="Tahoma"/>
                <w:i/>
                <w:sz w:val="20"/>
                <w:szCs w:val="20"/>
                <w:lang w:val="fr-FR" w:eastAsia="ja-JP"/>
              </w:rPr>
              <w:t xml:space="preserve"> </w:t>
            </w:r>
            <w:r>
              <w:rPr>
                <w:rFonts w:ascii="Corbel" w:eastAsia="SimSun" w:hAnsi="Corbel" w:cs="Tahoma"/>
                <w:i/>
                <w:sz w:val="20"/>
                <w:szCs w:val="20"/>
                <w:lang w:val="fr-FR" w:eastAsia="ja-JP"/>
              </w:rPr>
              <w:t>des ressources</w:t>
            </w:r>
            <w:r w:rsidRPr="00AA5E48">
              <w:rPr>
                <w:rFonts w:ascii="Corbel" w:eastAsia="SimSun" w:hAnsi="Corbel" w:cs="Tahoma"/>
                <w:i/>
                <w:sz w:val="20"/>
                <w:szCs w:val="20"/>
                <w:lang w:val="fr-FR" w:eastAsia="ja-JP"/>
              </w:rPr>
              <w:t xml:space="preserve">, </w:t>
            </w:r>
            <w:r>
              <w:rPr>
                <w:rFonts w:ascii="Corbel" w:eastAsia="SimSun" w:hAnsi="Corbel" w:cs="Tahoma"/>
                <w:i/>
                <w:sz w:val="20"/>
                <w:szCs w:val="20"/>
                <w:lang w:val="fr-FR" w:eastAsia="ja-JP"/>
              </w:rPr>
              <w:t xml:space="preserve">contribuer à une étude de type </w:t>
            </w:r>
            <w:r w:rsidRPr="00AA5E48">
              <w:rPr>
                <w:rFonts w:ascii="Corbel" w:eastAsia="SimSun" w:hAnsi="Corbel" w:cs="Tahoma"/>
                <w:i/>
                <w:sz w:val="20"/>
                <w:szCs w:val="20"/>
                <w:lang w:val="fr-FR" w:eastAsia="ja-JP"/>
              </w:rPr>
              <w:t>capitalisation des leçons apprises/bonnes pratiques</w:t>
            </w:r>
            <w:r>
              <w:rPr>
                <w:rFonts w:ascii="Corbel" w:eastAsia="SimSun" w:hAnsi="Corbel" w:cs="Tahoma"/>
                <w:i/>
                <w:sz w:val="20"/>
                <w:szCs w:val="20"/>
                <w:lang w:val="fr-FR" w:eastAsia="ja-JP"/>
              </w:rPr>
              <w:t> ;</w:t>
            </w:r>
            <w:r w:rsidRPr="00AA5E48">
              <w:rPr>
                <w:rFonts w:ascii="Corbel" w:eastAsia="SimSun" w:hAnsi="Corbel" w:cs="Tahoma"/>
                <w:i/>
                <w:sz w:val="20"/>
                <w:szCs w:val="20"/>
                <w:lang w:val="fr-FR" w:eastAsia="ja-JP"/>
              </w:rPr>
              <w:t xml:space="preserve"> </w:t>
            </w:r>
            <w:r>
              <w:rPr>
                <w:rFonts w:ascii="Corbel" w:eastAsia="SimSun" w:hAnsi="Corbel" w:cs="Tahoma"/>
                <w:i/>
                <w:sz w:val="20"/>
                <w:szCs w:val="20"/>
                <w:lang w:val="fr-FR" w:eastAsia="ja-JP"/>
              </w:rPr>
              <w:t>se mettre</w:t>
            </w:r>
            <w:r w:rsidRPr="00AA5E48">
              <w:rPr>
                <w:rFonts w:ascii="Corbel" w:eastAsia="SimSun" w:hAnsi="Corbel" w:cs="Tahoma"/>
                <w:i/>
                <w:sz w:val="20"/>
                <w:szCs w:val="20"/>
                <w:lang w:val="fr-FR" w:eastAsia="ja-JP"/>
              </w:rPr>
              <w:t xml:space="preserve"> à disposition d’autres ONG qui voudraient monter un projet du même type</w:t>
            </w:r>
            <w:r>
              <w:rPr>
                <w:rFonts w:ascii="Corbel" w:eastAsia="SimSun" w:hAnsi="Corbel" w:cs="Tahoma"/>
                <w:i/>
                <w:sz w:val="20"/>
                <w:szCs w:val="20"/>
                <w:lang w:val="fr-FR" w:eastAsia="ja-JP"/>
              </w:rPr>
              <w:t>; faire un récit d’expérience sur un site, etc.</w:t>
            </w:r>
            <w:r w:rsidRPr="00AA5E48">
              <w:rPr>
                <w:rFonts w:ascii="Corbel" w:eastAsia="SimSun" w:hAnsi="Corbel" w:cs="Tahoma"/>
                <w:i/>
                <w:sz w:val="20"/>
                <w:szCs w:val="20"/>
                <w:lang w:val="fr-FR" w:eastAsia="ja-JP"/>
              </w:rPr>
              <w:t>....</w:t>
            </w:r>
          </w:p>
        </w:tc>
        <w:tc>
          <w:tcPr>
            <w:tcW w:w="7463" w:type="dxa"/>
            <w:gridSpan w:val="2"/>
            <w:shd w:val="clear" w:color="auto" w:fill="auto"/>
          </w:tcPr>
          <w:p w:rsidR="004A4CF1" w:rsidRPr="004A4CF1" w:rsidRDefault="004A4CF1" w:rsidP="004A4CF1">
            <w:pPr>
              <w:widowControl/>
              <w:autoSpaceDN w:val="0"/>
              <w:textAlignment w:val="baseline"/>
              <w:rPr>
                <w:rFonts w:ascii="Corbel" w:eastAsia="SimSun" w:hAnsi="Corbel" w:cs="Tahoma"/>
                <w:szCs w:val="22"/>
                <w:lang w:eastAsia="ja-JP"/>
              </w:rPr>
            </w:pPr>
            <w:r w:rsidRPr="004A4CF1">
              <w:rPr>
                <w:rFonts w:ascii="Corbel" w:eastAsia="SimSun" w:hAnsi="Corbel" w:cs="Tahoma"/>
                <w:szCs w:val="22"/>
                <w:lang w:eastAsia="ja-JP"/>
              </w:rPr>
              <w:t xml:space="preserve">Nous sommes disposés à partager tous les documents produits (en annexe + TOC narratif et schémas sur demande), ainsi que notre expérience. Alexis Derine est disponible pour réaliser d’autres missions de consultance en lien avec les TOC et il pourra dans ce cas se baser sur la méthodologie existante (mais la plupart des TOC seront probablement déjà terminés). </w:t>
            </w:r>
          </w:p>
          <w:p w:rsidR="008278D7" w:rsidRPr="004A4CF1" w:rsidRDefault="004A4CF1" w:rsidP="004A4CF1">
            <w:pPr>
              <w:widowControl/>
              <w:autoSpaceDN w:val="0"/>
              <w:textAlignment w:val="baseline"/>
              <w:rPr>
                <w:rFonts w:ascii="Corbel" w:eastAsia="SimSun" w:hAnsi="Corbel" w:cs="Tahoma"/>
                <w:szCs w:val="22"/>
                <w:lang w:eastAsia="ja-JP"/>
              </w:rPr>
            </w:pPr>
            <w:r w:rsidRPr="004A4CF1">
              <w:rPr>
                <w:rFonts w:ascii="Corbel" w:eastAsia="SimSun" w:hAnsi="Corbel" w:cs="Tahoma"/>
                <w:szCs w:val="22"/>
                <w:lang w:eastAsia="ja-JP"/>
              </w:rPr>
              <w:t xml:space="preserve">Les documents ont été partagés avec nos partenaires Terres Rouges, Keoogo et MS2 qui ont participé aux ateliers, ainsi qu’avec d’autres personnes ressources ou partenaires tels que VSF et Dynamo International qui étaient là également. </w:t>
            </w:r>
          </w:p>
        </w:tc>
      </w:tr>
      <w:tr w:rsidR="008278D7" w:rsidRPr="008235B9" w:rsidTr="004A4CF1">
        <w:tc>
          <w:tcPr>
            <w:tcW w:w="2284" w:type="dxa"/>
            <w:shd w:val="clear" w:color="auto" w:fill="auto"/>
          </w:tcPr>
          <w:p w:rsidR="008278D7" w:rsidRDefault="008278D7" w:rsidP="004A4CF1">
            <w:pPr>
              <w:widowControl/>
              <w:autoSpaceDN w:val="0"/>
              <w:textAlignment w:val="baseline"/>
              <w:rPr>
                <w:rFonts w:ascii="Corbel" w:eastAsia="SimSun" w:hAnsi="Corbel" w:cs="Tahoma"/>
                <w:szCs w:val="22"/>
                <w:lang w:val="fr-FR" w:eastAsia="ja-JP"/>
              </w:rPr>
            </w:pPr>
            <w:r>
              <w:rPr>
                <w:rFonts w:ascii="Corbel" w:eastAsia="SimSun" w:hAnsi="Corbel" w:cs="Tahoma"/>
                <w:szCs w:val="22"/>
                <w:lang w:val="fr-FR" w:eastAsia="ja-JP"/>
              </w:rPr>
              <w:t>13.Publication du rapport</w:t>
            </w:r>
          </w:p>
          <w:p w:rsidR="008278D7" w:rsidRPr="00030075" w:rsidRDefault="008278D7" w:rsidP="004A4CF1">
            <w:pPr>
              <w:widowControl/>
              <w:autoSpaceDN w:val="0"/>
              <w:textAlignment w:val="baseline"/>
              <w:rPr>
                <w:rFonts w:ascii="Corbel" w:eastAsia="SimSun" w:hAnsi="Corbel" w:cs="Tahoma"/>
                <w:sz w:val="20"/>
                <w:szCs w:val="20"/>
                <w:lang w:val="fr-FR" w:eastAsia="ja-JP"/>
              </w:rPr>
            </w:pPr>
            <w:r>
              <w:rPr>
                <w:rFonts w:ascii="Corbel" w:eastAsia="SimSun" w:hAnsi="Corbel" w:cs="Tahoma"/>
                <w:szCs w:val="22"/>
                <w:lang w:val="fr-FR" w:eastAsia="ja-JP"/>
              </w:rPr>
              <w:t>I</w:t>
            </w:r>
            <w:r w:rsidRPr="00030075">
              <w:rPr>
                <w:rFonts w:ascii="Corbel" w:eastAsia="SimSun" w:hAnsi="Corbel" w:cs="Tahoma"/>
                <w:sz w:val="20"/>
                <w:szCs w:val="20"/>
                <w:lang w:val="fr-FR" w:eastAsia="ja-JP"/>
              </w:rPr>
              <w:t>ndique</w:t>
            </w:r>
            <w:r>
              <w:rPr>
                <w:rFonts w:ascii="Corbel" w:eastAsia="SimSun" w:hAnsi="Corbel" w:cs="Tahoma"/>
                <w:sz w:val="20"/>
                <w:szCs w:val="20"/>
                <w:lang w:val="fr-FR" w:eastAsia="ja-JP"/>
              </w:rPr>
              <w:t>z</w:t>
            </w:r>
            <w:r w:rsidRPr="00030075">
              <w:rPr>
                <w:rFonts w:ascii="Corbel" w:eastAsia="SimSun" w:hAnsi="Corbel" w:cs="Tahoma"/>
                <w:sz w:val="20"/>
                <w:szCs w:val="20"/>
                <w:lang w:val="fr-FR" w:eastAsia="ja-JP"/>
              </w:rPr>
              <w:t xml:space="preserve"> si le rapport narratif peut être publié </w:t>
            </w:r>
            <w:r>
              <w:rPr>
                <w:rFonts w:ascii="Corbel" w:eastAsia="SimSun" w:hAnsi="Corbel" w:cs="Tahoma"/>
                <w:sz w:val="20"/>
                <w:szCs w:val="20"/>
                <w:lang w:val="fr-FR" w:eastAsia="ja-JP"/>
              </w:rPr>
              <w:t>en tout ou en partie</w:t>
            </w:r>
            <w:r w:rsidRPr="00030075">
              <w:rPr>
                <w:rFonts w:ascii="Corbel" w:eastAsia="SimSun" w:hAnsi="Corbel" w:cs="Tahoma"/>
                <w:sz w:val="20"/>
                <w:szCs w:val="20"/>
                <w:lang w:val="fr-FR" w:eastAsia="ja-JP"/>
              </w:rPr>
              <w:t xml:space="preserve"> sur le Portail Qualité</w:t>
            </w:r>
            <w:r>
              <w:rPr>
                <w:rFonts w:ascii="Corbel" w:eastAsia="SimSun" w:hAnsi="Corbel" w:cs="Tahoma"/>
                <w:sz w:val="20"/>
                <w:szCs w:val="20"/>
                <w:lang w:val="fr-FR" w:eastAsia="ja-JP"/>
              </w:rPr>
              <w:t>.  Signaler les éventuelles parties confidentielles à retirer)</w:t>
            </w:r>
            <w:r w:rsidRPr="00030075">
              <w:rPr>
                <w:rFonts w:ascii="Corbel" w:eastAsia="SimSun" w:hAnsi="Corbel" w:cs="Tahoma"/>
                <w:sz w:val="20"/>
                <w:szCs w:val="20"/>
                <w:lang w:val="fr-FR" w:eastAsia="ja-JP"/>
              </w:rPr>
              <w:t xml:space="preserve">.  </w:t>
            </w:r>
          </w:p>
        </w:tc>
        <w:tc>
          <w:tcPr>
            <w:tcW w:w="7463" w:type="dxa"/>
            <w:gridSpan w:val="2"/>
            <w:shd w:val="clear" w:color="auto" w:fill="auto"/>
          </w:tcPr>
          <w:p w:rsidR="008278D7" w:rsidRPr="004A4CF1" w:rsidRDefault="004A4CF1" w:rsidP="004A4CF1">
            <w:pPr>
              <w:widowControl/>
              <w:autoSpaceDN w:val="0"/>
              <w:textAlignment w:val="baseline"/>
              <w:rPr>
                <w:rFonts w:ascii="Corbel" w:eastAsia="SimSun" w:hAnsi="Corbel" w:cs="Tahoma"/>
                <w:szCs w:val="22"/>
                <w:lang w:eastAsia="ja-JP"/>
              </w:rPr>
            </w:pPr>
            <w:r w:rsidRPr="004A4CF1">
              <w:rPr>
                <w:rFonts w:ascii="Corbel" w:eastAsia="SimSun" w:hAnsi="Corbel" w:cs="Tahoma"/>
                <w:szCs w:val="22"/>
                <w:lang w:eastAsia="ja-JP"/>
              </w:rPr>
              <w:t>Tout peut être publié</w:t>
            </w:r>
          </w:p>
          <w:p w:rsidR="008278D7" w:rsidRPr="004A4CF1" w:rsidRDefault="008278D7" w:rsidP="004A4CF1">
            <w:pPr>
              <w:widowControl/>
              <w:autoSpaceDN w:val="0"/>
              <w:textAlignment w:val="baseline"/>
              <w:rPr>
                <w:rFonts w:ascii="Corbel" w:eastAsia="SimSun" w:hAnsi="Corbel" w:cs="Tahoma"/>
                <w:szCs w:val="22"/>
                <w:lang w:eastAsia="ja-JP"/>
              </w:rPr>
            </w:pPr>
          </w:p>
        </w:tc>
      </w:tr>
      <w:tr w:rsidR="008278D7" w:rsidRPr="008235B9" w:rsidTr="004A4CF1">
        <w:tc>
          <w:tcPr>
            <w:tcW w:w="2284" w:type="dxa"/>
            <w:shd w:val="clear" w:color="auto" w:fill="auto"/>
          </w:tcPr>
          <w:p w:rsidR="008278D7" w:rsidRDefault="008278D7" w:rsidP="004A4CF1">
            <w:pPr>
              <w:widowControl/>
              <w:autoSpaceDN w:val="0"/>
              <w:textAlignment w:val="baseline"/>
              <w:rPr>
                <w:rFonts w:ascii="Corbel" w:eastAsia="SimSun" w:hAnsi="Corbel" w:cs="Tahoma"/>
                <w:szCs w:val="22"/>
                <w:lang w:val="fr-FR" w:eastAsia="ja-JP"/>
              </w:rPr>
            </w:pPr>
            <w:r>
              <w:rPr>
                <w:rFonts w:ascii="Corbel" w:eastAsia="SimSun" w:hAnsi="Corbel" w:cs="Tahoma"/>
                <w:szCs w:val="22"/>
                <w:lang w:val="fr-FR" w:eastAsia="ja-JP"/>
              </w:rPr>
              <w:t>14. Autres remarques</w:t>
            </w:r>
          </w:p>
        </w:tc>
        <w:tc>
          <w:tcPr>
            <w:tcW w:w="7463" w:type="dxa"/>
            <w:gridSpan w:val="2"/>
            <w:shd w:val="clear" w:color="auto" w:fill="auto"/>
          </w:tcPr>
          <w:p w:rsidR="008278D7" w:rsidRPr="009A488B" w:rsidRDefault="001027F3" w:rsidP="004A4CF1">
            <w:pPr>
              <w:widowControl/>
              <w:autoSpaceDN w:val="0"/>
              <w:spacing w:before="0"/>
              <w:ind w:left="414"/>
              <w:textAlignment w:val="baseline"/>
              <w:rPr>
                <w:rFonts w:ascii="Corbel" w:eastAsia="SimSun" w:hAnsi="Corbel" w:cs="Tahoma"/>
                <w:szCs w:val="22"/>
                <w:lang w:val="fr-FR" w:eastAsia="ja-JP"/>
              </w:rPr>
            </w:pPr>
            <w:r>
              <w:rPr>
                <w:rFonts w:ascii="Corbel" w:eastAsia="SimSun" w:hAnsi="Corbel" w:cs="Tahoma"/>
                <w:szCs w:val="22"/>
                <w:lang w:val="fr-FR" w:eastAsia="ja-JP"/>
              </w:rPr>
              <w:t>/</w:t>
            </w:r>
          </w:p>
        </w:tc>
      </w:tr>
    </w:tbl>
    <w:p w:rsidR="008278D7" w:rsidRPr="00893A5E" w:rsidRDefault="008278D7" w:rsidP="008278D7">
      <w:pPr>
        <w:pStyle w:val="Paragraphedeliste"/>
        <w:rPr>
          <w:rFonts w:ascii="Corbel" w:hAnsi="Corbel"/>
          <w:u w:val="single"/>
        </w:rPr>
      </w:pPr>
    </w:p>
    <w:p w:rsidR="008278D7" w:rsidRDefault="008278D7" w:rsidP="008278D7">
      <w:pPr>
        <w:pStyle w:val="Paragraphedeliste"/>
        <w:tabs>
          <w:tab w:val="left" w:pos="567"/>
        </w:tabs>
        <w:ind w:left="567"/>
        <w:jc w:val="both"/>
        <w:rPr>
          <w:rFonts w:ascii="Corbel" w:hAnsi="Corbel"/>
        </w:rPr>
      </w:pPr>
      <w:bookmarkStart w:id="0" w:name="_GoBack"/>
      <w:bookmarkEnd w:id="0"/>
    </w:p>
    <w:p w:rsidR="008278D7" w:rsidRPr="00893A5E" w:rsidRDefault="008278D7" w:rsidP="008278D7">
      <w:pPr>
        <w:pStyle w:val="Paragraphedeliste"/>
        <w:numPr>
          <w:ilvl w:val="0"/>
          <w:numId w:val="2"/>
        </w:numPr>
        <w:rPr>
          <w:rFonts w:ascii="Corbel" w:hAnsi="Corbel"/>
          <w:b/>
          <w:u w:val="single"/>
        </w:rPr>
      </w:pPr>
      <w:r w:rsidRPr="00893A5E">
        <w:rPr>
          <w:rFonts w:ascii="Corbel" w:hAnsi="Corbel"/>
          <w:b/>
          <w:u w:val="single"/>
        </w:rPr>
        <w:t>Le rapport financier</w:t>
      </w:r>
    </w:p>
    <w:p w:rsidR="008278D7" w:rsidRPr="004376AB" w:rsidRDefault="008278D7" w:rsidP="008278D7">
      <w:pPr>
        <w:rPr>
          <w:rFonts w:ascii="Corbel" w:hAnsi="Corbel"/>
        </w:rPr>
      </w:pPr>
      <w:r w:rsidRPr="004376AB">
        <w:rPr>
          <w:rFonts w:ascii="Corbel" w:hAnsi="Corbel"/>
        </w:rPr>
        <w:t xml:space="preserve">Le rapport financier </w:t>
      </w:r>
      <w:r>
        <w:rPr>
          <w:rFonts w:ascii="Corbel" w:hAnsi="Corbel"/>
        </w:rPr>
        <w:t>du</w:t>
      </w:r>
      <w:r w:rsidRPr="004376AB">
        <w:rPr>
          <w:rFonts w:ascii="Corbel" w:hAnsi="Corbel"/>
        </w:rPr>
        <w:t xml:space="preserve"> projet comprend:</w:t>
      </w:r>
    </w:p>
    <w:p w:rsidR="008278D7" w:rsidRPr="004376AB" w:rsidRDefault="008278D7" w:rsidP="008278D7">
      <w:pPr>
        <w:rPr>
          <w:rFonts w:ascii="Corbel" w:hAnsi="Corbel"/>
          <w:b/>
          <w:sz w:val="16"/>
        </w:rPr>
      </w:pPr>
    </w:p>
    <w:p w:rsidR="008278D7" w:rsidRPr="006E12E1" w:rsidRDefault="008278D7" w:rsidP="008278D7">
      <w:pPr>
        <w:numPr>
          <w:ilvl w:val="0"/>
          <w:numId w:val="3"/>
        </w:numPr>
        <w:suppressAutoHyphens w:val="0"/>
        <w:spacing w:before="0"/>
        <w:ind w:left="709"/>
        <w:rPr>
          <w:rFonts w:ascii="Corbel" w:eastAsia="SimSun" w:hAnsi="Corbel" w:cs="Arial"/>
          <w:szCs w:val="22"/>
          <w:lang w:val="fr-FR" w:eastAsia="ja-JP"/>
        </w:rPr>
      </w:pPr>
      <w:r w:rsidRPr="006E12E1">
        <w:rPr>
          <w:rFonts w:ascii="Corbel" w:eastAsia="SimSun" w:hAnsi="Corbel" w:cs="Arial"/>
          <w:szCs w:val="22"/>
          <w:lang w:val="fr-FR" w:eastAsia="ja-JP"/>
        </w:rPr>
        <w:t>Une déclaration de créance adressée à ACODEV</w:t>
      </w:r>
    </w:p>
    <w:p w:rsidR="008278D7" w:rsidRPr="006E12E1" w:rsidRDefault="008278D7" w:rsidP="008278D7">
      <w:pPr>
        <w:numPr>
          <w:ilvl w:val="0"/>
          <w:numId w:val="3"/>
        </w:numPr>
        <w:suppressAutoHyphens w:val="0"/>
        <w:spacing w:before="0"/>
        <w:ind w:left="709"/>
        <w:rPr>
          <w:rFonts w:ascii="Corbel" w:eastAsia="SimSun" w:hAnsi="Corbel" w:cs="Arial"/>
          <w:szCs w:val="22"/>
          <w:lang w:val="fr-FR" w:eastAsia="ja-JP"/>
        </w:rPr>
      </w:pPr>
      <w:r w:rsidRPr="006E12E1">
        <w:rPr>
          <w:rFonts w:ascii="Corbel" w:eastAsia="SimSun" w:hAnsi="Corbel" w:cs="Arial"/>
          <w:szCs w:val="22"/>
          <w:lang w:val="fr-FR" w:eastAsia="ja-JP"/>
        </w:rPr>
        <w:t>Une déclaration sur l’honneur précisant que le montant des justificatifs présentés pour paiement par le fonds qualité n’a pas été financé par un autre bailleur.</w:t>
      </w:r>
    </w:p>
    <w:p w:rsidR="008278D7" w:rsidRPr="006E12E1" w:rsidRDefault="008278D7" w:rsidP="008278D7">
      <w:pPr>
        <w:numPr>
          <w:ilvl w:val="0"/>
          <w:numId w:val="3"/>
        </w:numPr>
        <w:suppressAutoHyphens w:val="0"/>
        <w:spacing w:before="0"/>
        <w:ind w:left="709"/>
        <w:rPr>
          <w:rFonts w:ascii="Corbel" w:eastAsia="SimSun" w:hAnsi="Corbel" w:cs="Arial"/>
          <w:szCs w:val="22"/>
          <w:lang w:val="fr-FR" w:eastAsia="ja-JP"/>
        </w:rPr>
      </w:pPr>
      <w:r w:rsidRPr="006E12E1">
        <w:rPr>
          <w:rFonts w:ascii="Corbel" w:eastAsia="SimSun" w:hAnsi="Corbel" w:cs="Arial"/>
          <w:szCs w:val="22"/>
          <w:lang w:val="fr-FR" w:eastAsia="ja-JP"/>
        </w:rPr>
        <w:t>Une copie des factures couvrant la totalité du budget.</w:t>
      </w:r>
    </w:p>
    <w:p w:rsidR="008278D7" w:rsidRPr="006E12E1" w:rsidRDefault="008278D7" w:rsidP="008278D7">
      <w:pPr>
        <w:numPr>
          <w:ilvl w:val="0"/>
          <w:numId w:val="3"/>
        </w:numPr>
        <w:suppressAutoHyphens w:val="0"/>
        <w:spacing w:before="0"/>
        <w:ind w:left="709"/>
        <w:rPr>
          <w:rFonts w:ascii="Corbel" w:eastAsia="SimSun" w:hAnsi="Corbel" w:cs="Arial"/>
          <w:szCs w:val="22"/>
          <w:lang w:val="fr-FR" w:eastAsia="ja-JP"/>
        </w:rPr>
      </w:pPr>
      <w:r w:rsidRPr="006E12E1">
        <w:rPr>
          <w:rFonts w:ascii="Corbel" w:eastAsia="SimSun" w:hAnsi="Corbel" w:cs="Arial"/>
          <w:szCs w:val="22"/>
          <w:lang w:val="fr-FR" w:eastAsia="ja-JP"/>
        </w:rPr>
        <w:t>Une copie des extraits comptes démontrant le paiement de ces factures.</w:t>
      </w:r>
    </w:p>
    <w:p w:rsidR="008278D7" w:rsidRPr="006E12E1" w:rsidRDefault="008278D7" w:rsidP="008278D7">
      <w:pPr>
        <w:numPr>
          <w:ilvl w:val="0"/>
          <w:numId w:val="3"/>
        </w:numPr>
        <w:suppressAutoHyphens w:val="0"/>
        <w:spacing w:before="0"/>
        <w:ind w:left="709"/>
        <w:rPr>
          <w:rFonts w:ascii="Corbel" w:eastAsia="SimSun" w:hAnsi="Corbel" w:cs="Arial"/>
          <w:szCs w:val="22"/>
          <w:lang w:val="fr-FR" w:eastAsia="ja-JP"/>
        </w:rPr>
      </w:pPr>
      <w:r w:rsidRPr="006E12E1">
        <w:rPr>
          <w:rFonts w:ascii="Corbel" w:eastAsia="SimSun" w:hAnsi="Corbel" w:cs="Arial"/>
          <w:szCs w:val="22"/>
          <w:lang w:val="fr-FR" w:eastAsia="ja-JP"/>
        </w:rPr>
        <w:t>Une copie de l’offre retenue signée par les deux parties et mentionnant bien le nombre de jours prestés.</w:t>
      </w:r>
    </w:p>
    <w:p w:rsidR="008278D7" w:rsidRPr="006E12E1" w:rsidRDefault="008278D7" w:rsidP="008278D7">
      <w:pPr>
        <w:numPr>
          <w:ilvl w:val="0"/>
          <w:numId w:val="3"/>
        </w:numPr>
        <w:suppressAutoHyphens w:val="0"/>
        <w:spacing w:before="0"/>
        <w:ind w:left="709"/>
        <w:rPr>
          <w:rFonts w:ascii="Corbel" w:eastAsia="SimSun" w:hAnsi="Corbel" w:cs="Arial"/>
          <w:szCs w:val="22"/>
          <w:lang w:val="fr-FR" w:eastAsia="ja-JP"/>
        </w:rPr>
      </w:pPr>
      <w:r w:rsidRPr="006E12E1">
        <w:rPr>
          <w:rFonts w:ascii="Corbel" w:eastAsia="SimSun" w:hAnsi="Corbel" w:cs="Arial"/>
          <w:szCs w:val="22"/>
          <w:lang w:val="fr-FR" w:eastAsia="ja-JP"/>
        </w:rPr>
        <w:t>Le cas échéant une copie du dossier d’appel d’offres.</w:t>
      </w:r>
    </w:p>
    <w:p w:rsidR="008278D7" w:rsidRPr="004376AB" w:rsidRDefault="008278D7" w:rsidP="008278D7">
      <w:pPr>
        <w:tabs>
          <w:tab w:val="left" w:pos="567"/>
        </w:tabs>
        <w:rPr>
          <w:rFonts w:ascii="Corbel" w:hAnsi="Corbel"/>
        </w:rPr>
      </w:pPr>
    </w:p>
    <w:p w:rsidR="00AB0C2D" w:rsidRDefault="00AB0C2D"/>
    <w:sectPr w:rsidR="00AB0C2D" w:rsidSect="004A4CF1">
      <w:headerReference w:type="default" r:id="rId11"/>
      <w:footerReference w:type="default" r:id="rId12"/>
      <w:headerReference w:type="first" r:id="rId13"/>
      <w:footerReference w:type="first" r:id="rId14"/>
      <w:pgSz w:w="11906" w:h="16838"/>
      <w:pgMar w:top="1276" w:right="1134" w:bottom="709" w:left="1134" w:header="568"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F1" w:rsidRDefault="004A4CF1" w:rsidP="008278D7">
      <w:pPr>
        <w:spacing w:before="0"/>
      </w:pPr>
      <w:r>
        <w:separator/>
      </w:r>
    </w:p>
  </w:endnote>
  <w:endnote w:type="continuationSeparator" w:id="0">
    <w:p w:rsidR="004A4CF1" w:rsidRDefault="004A4CF1" w:rsidP="008278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771206"/>
      <w:docPartObj>
        <w:docPartGallery w:val="Page Numbers (Bottom of Page)"/>
        <w:docPartUnique/>
      </w:docPartObj>
    </w:sdtPr>
    <w:sdtContent>
      <w:p w:rsidR="004A4CF1" w:rsidRDefault="004A4CF1">
        <w:pPr>
          <w:pStyle w:val="Pieddepage"/>
          <w:jc w:val="right"/>
        </w:pPr>
        <w:r>
          <w:fldChar w:fldCharType="begin"/>
        </w:r>
        <w:r>
          <w:instrText>PAGE   \* MERGEFORMAT</w:instrText>
        </w:r>
        <w:r>
          <w:fldChar w:fldCharType="separate"/>
        </w:r>
        <w:r w:rsidR="00235386" w:rsidRPr="00235386">
          <w:rPr>
            <w:noProof/>
            <w:lang w:val="fr-FR"/>
          </w:rPr>
          <w:t>5</w:t>
        </w:r>
        <w:r>
          <w:fldChar w:fldCharType="end"/>
        </w:r>
      </w:p>
    </w:sdtContent>
  </w:sdt>
  <w:p w:rsidR="004A4CF1" w:rsidRDefault="004A4C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F1" w:rsidRPr="009A488B" w:rsidRDefault="004A4CF1" w:rsidP="004A4CF1">
    <w:pPr>
      <w:pStyle w:val="Pieddepage"/>
      <w:rPr>
        <w:caps/>
        <w:color w:val="4F81BD" w:themeColor="accent1"/>
        <w:sz w:val="18"/>
        <w:szCs w:val="18"/>
        <w:lang w:val="nl-BE"/>
      </w:rPr>
    </w:pPr>
    <w:r>
      <w:rPr>
        <w:caps/>
        <w:color w:val="4F81BD" w:themeColor="accent1"/>
        <w:sz w:val="18"/>
        <w:szCs w:val="18"/>
        <w:lang w:val="nl-BE"/>
      </w:rPr>
      <w:t>Fonds qualité – version JANVIER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F1" w:rsidRDefault="004A4CF1" w:rsidP="008278D7">
      <w:pPr>
        <w:spacing w:before="0"/>
      </w:pPr>
      <w:r>
        <w:separator/>
      </w:r>
    </w:p>
  </w:footnote>
  <w:footnote w:type="continuationSeparator" w:id="0">
    <w:p w:rsidR="004A4CF1" w:rsidRDefault="004A4CF1" w:rsidP="008278D7">
      <w:pPr>
        <w:spacing w:before="0"/>
      </w:pPr>
      <w:r>
        <w:continuationSeparator/>
      </w:r>
    </w:p>
  </w:footnote>
  <w:footnote w:id="1">
    <w:p w:rsidR="004A4CF1" w:rsidRDefault="004A4CF1" w:rsidP="008278D7">
      <w:pPr>
        <w:pStyle w:val="Notedebasdepage"/>
      </w:pPr>
      <w:r>
        <w:rPr>
          <w:rStyle w:val="Appelnotedebasdep"/>
        </w:rPr>
        <w:footnoteRef/>
      </w:r>
      <w:r>
        <w:t xml:space="preserve"> Assurez-vous d’avoir l’accord du </w:t>
      </w:r>
      <w:proofErr w:type="spellStart"/>
      <w:r>
        <w:t>consultant-e</w:t>
      </w:r>
      <w:proofErr w:type="spellEnd"/>
      <w:r>
        <w:t xml:space="preserve"> que ses coordonnées figureront sur le Portail Qualité.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F1" w:rsidRDefault="004A4CF1">
    <w:pPr>
      <w:pStyle w:val="En-tte"/>
      <w:spacing w:before="0"/>
      <w:jc w:val="right"/>
      <w:rPr>
        <w:i/>
        <w:iCs/>
        <w:color w:val="800000"/>
        <w:szCs w:val="22"/>
      </w:rPr>
    </w:pPr>
    <w:r>
      <w:rPr>
        <w:i/>
        <w:iCs/>
        <w:color w:val="800000"/>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73" w:type="dxa"/>
      <w:tblLayout w:type="fixed"/>
      <w:tblLook w:val="0000" w:firstRow="0" w:lastRow="0" w:firstColumn="0" w:lastColumn="0" w:noHBand="0" w:noVBand="0"/>
    </w:tblPr>
    <w:tblGrid>
      <w:gridCol w:w="3119"/>
      <w:gridCol w:w="4854"/>
    </w:tblGrid>
    <w:tr w:rsidR="004A4CF1" w:rsidTr="004A4CF1">
      <w:tc>
        <w:tcPr>
          <w:tcW w:w="3119" w:type="dxa"/>
          <w:shd w:val="clear" w:color="auto" w:fill="auto"/>
          <w:vAlign w:val="center"/>
        </w:tcPr>
        <w:p w:rsidR="004A4CF1" w:rsidRDefault="004A4CF1" w:rsidP="004A4CF1">
          <w:pPr>
            <w:tabs>
              <w:tab w:val="right" w:pos="9639"/>
            </w:tabs>
            <w:snapToGrid w:val="0"/>
            <w:spacing w:before="0"/>
            <w:jc w:val="center"/>
            <w:rPr>
              <w:sz w:val="16"/>
              <w:szCs w:val="16"/>
            </w:rPr>
          </w:pPr>
          <w:r>
            <w:rPr>
              <w:sz w:val="16"/>
              <w:szCs w:val="16"/>
            </w:rPr>
            <w:t xml:space="preserve"> </w:t>
          </w:r>
        </w:p>
      </w:tc>
      <w:tc>
        <w:tcPr>
          <w:tcW w:w="4854" w:type="dxa"/>
          <w:shd w:val="clear" w:color="auto" w:fill="auto"/>
          <w:vAlign w:val="center"/>
        </w:tcPr>
        <w:p w:rsidR="004A4CF1" w:rsidRDefault="004A4CF1" w:rsidP="004A4CF1">
          <w:pPr>
            <w:tabs>
              <w:tab w:val="right" w:pos="9639"/>
            </w:tabs>
            <w:snapToGrid w:val="0"/>
            <w:spacing w:before="0"/>
          </w:pPr>
          <w:r>
            <w:t xml:space="preserve">    </w:t>
          </w:r>
        </w:p>
      </w:tc>
    </w:tr>
  </w:tbl>
  <w:p w:rsidR="004A4CF1" w:rsidRDefault="004A4CF1">
    <w:pPr>
      <w:tabs>
        <w:tab w:val="right" w:pos="9639"/>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6E8"/>
    <w:multiLevelType w:val="hybridMultilevel"/>
    <w:tmpl w:val="80862960"/>
    <w:lvl w:ilvl="0" w:tplc="9FB6A7A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9B81061"/>
    <w:multiLevelType w:val="hybridMultilevel"/>
    <w:tmpl w:val="F41EB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6430504"/>
    <w:multiLevelType w:val="hybridMultilevel"/>
    <w:tmpl w:val="38E6591A"/>
    <w:lvl w:ilvl="0" w:tplc="0813000F">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72CE2115"/>
    <w:multiLevelType w:val="hybridMultilevel"/>
    <w:tmpl w:val="917CCE20"/>
    <w:lvl w:ilvl="0" w:tplc="EBC2FC4C">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D7"/>
    <w:rsid w:val="00002A5C"/>
    <w:rsid w:val="001027F3"/>
    <w:rsid w:val="00235386"/>
    <w:rsid w:val="002F30CA"/>
    <w:rsid w:val="0041497F"/>
    <w:rsid w:val="004A4CF1"/>
    <w:rsid w:val="005D454D"/>
    <w:rsid w:val="00731DA2"/>
    <w:rsid w:val="008278D7"/>
    <w:rsid w:val="008F0710"/>
    <w:rsid w:val="009F4376"/>
    <w:rsid w:val="00A414C8"/>
    <w:rsid w:val="00AB0C2D"/>
    <w:rsid w:val="00C41AD4"/>
    <w:rsid w:val="00C6385D"/>
    <w:rsid w:val="00C82674"/>
    <w:rsid w:val="00DF0287"/>
    <w:rsid w:val="00FF13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DD84"/>
  <w15:docId w15:val="{DFC507C6-D1AB-418E-8AF1-9AEF0965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D7"/>
    <w:pPr>
      <w:widowControl w:val="0"/>
      <w:suppressAutoHyphens/>
      <w:spacing w:before="120" w:after="0" w:line="240" w:lineRule="auto"/>
      <w:jc w:val="both"/>
    </w:pPr>
    <w:rPr>
      <w:rFonts w:ascii="Trebuchet MS" w:eastAsia="Arial Unicode MS" w:hAnsi="Trebuchet MS" w:cs="Times New Roman"/>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78D7"/>
    <w:rPr>
      <w:color w:val="auto"/>
      <w:u w:val="none"/>
    </w:rPr>
  </w:style>
  <w:style w:type="paragraph" w:styleId="Titre">
    <w:name w:val="Title"/>
    <w:basedOn w:val="Normal"/>
    <w:next w:val="Normal"/>
    <w:link w:val="TitreCar"/>
    <w:qFormat/>
    <w:rsid w:val="008278D7"/>
    <w:pPr>
      <w:keepNext/>
      <w:spacing w:before="240" w:after="120"/>
      <w:jc w:val="center"/>
    </w:pPr>
    <w:rPr>
      <w:rFonts w:ascii="Arial" w:hAnsi="Arial" w:cs="Arial"/>
      <w:b/>
      <w:sz w:val="44"/>
      <w:szCs w:val="44"/>
    </w:rPr>
  </w:style>
  <w:style w:type="character" w:customStyle="1" w:styleId="TitreCar">
    <w:name w:val="Titre Car"/>
    <w:basedOn w:val="Policepardfaut"/>
    <w:link w:val="Titre"/>
    <w:rsid w:val="008278D7"/>
    <w:rPr>
      <w:rFonts w:ascii="Arial" w:eastAsia="Arial Unicode MS" w:hAnsi="Arial" w:cs="Arial"/>
      <w:b/>
      <w:sz w:val="44"/>
      <w:szCs w:val="44"/>
      <w:lang w:eastAsia="ar-SA"/>
    </w:rPr>
  </w:style>
  <w:style w:type="paragraph" w:styleId="En-tte">
    <w:name w:val="header"/>
    <w:basedOn w:val="Normal"/>
    <w:next w:val="Titre"/>
    <w:link w:val="En-tteCar"/>
    <w:rsid w:val="008278D7"/>
    <w:pPr>
      <w:suppressLineNumbers/>
      <w:tabs>
        <w:tab w:val="center" w:pos="4818"/>
        <w:tab w:val="right" w:pos="9637"/>
      </w:tabs>
    </w:pPr>
  </w:style>
  <w:style w:type="character" w:customStyle="1" w:styleId="En-tteCar">
    <w:name w:val="En-tête Car"/>
    <w:basedOn w:val="Policepardfaut"/>
    <w:link w:val="En-tte"/>
    <w:rsid w:val="008278D7"/>
    <w:rPr>
      <w:rFonts w:ascii="Trebuchet MS" w:eastAsia="Arial Unicode MS" w:hAnsi="Trebuchet MS" w:cs="Times New Roman"/>
      <w:szCs w:val="24"/>
      <w:lang w:eastAsia="ar-SA"/>
    </w:rPr>
  </w:style>
  <w:style w:type="paragraph" w:styleId="Pieddepage">
    <w:name w:val="footer"/>
    <w:basedOn w:val="Normal"/>
    <w:link w:val="PieddepageCar"/>
    <w:uiPriority w:val="99"/>
    <w:rsid w:val="008278D7"/>
    <w:pPr>
      <w:suppressLineNumbers/>
      <w:tabs>
        <w:tab w:val="center" w:pos="4818"/>
        <w:tab w:val="right" w:pos="9637"/>
      </w:tabs>
    </w:pPr>
  </w:style>
  <w:style w:type="character" w:customStyle="1" w:styleId="PieddepageCar">
    <w:name w:val="Pied de page Car"/>
    <w:basedOn w:val="Policepardfaut"/>
    <w:link w:val="Pieddepage"/>
    <w:uiPriority w:val="99"/>
    <w:rsid w:val="008278D7"/>
    <w:rPr>
      <w:rFonts w:ascii="Trebuchet MS" w:eastAsia="Arial Unicode MS" w:hAnsi="Trebuchet MS" w:cs="Times New Roman"/>
      <w:szCs w:val="24"/>
      <w:lang w:eastAsia="ar-SA"/>
    </w:rPr>
  </w:style>
  <w:style w:type="paragraph" w:styleId="Notedebasdepage">
    <w:name w:val="footnote text"/>
    <w:basedOn w:val="Normal"/>
    <w:link w:val="NotedebasdepageCar"/>
    <w:rsid w:val="008278D7"/>
    <w:rPr>
      <w:sz w:val="20"/>
      <w:szCs w:val="20"/>
    </w:rPr>
  </w:style>
  <w:style w:type="character" w:customStyle="1" w:styleId="NotedebasdepageCar">
    <w:name w:val="Note de bas de page Car"/>
    <w:basedOn w:val="Policepardfaut"/>
    <w:link w:val="Notedebasdepage"/>
    <w:rsid w:val="008278D7"/>
    <w:rPr>
      <w:rFonts w:ascii="Trebuchet MS" w:eastAsia="Arial Unicode MS" w:hAnsi="Trebuchet MS" w:cs="Times New Roman"/>
      <w:sz w:val="20"/>
      <w:szCs w:val="20"/>
      <w:lang w:eastAsia="ar-SA"/>
    </w:rPr>
  </w:style>
  <w:style w:type="table" w:styleId="Grilledutableau">
    <w:name w:val="Table Grid"/>
    <w:basedOn w:val="TableauNormal"/>
    <w:uiPriority w:val="39"/>
    <w:rsid w:val="008278D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78D7"/>
    <w:pPr>
      <w:widowControl/>
      <w:suppressAutoHyphens w:val="0"/>
      <w:spacing w:before="0" w:after="200" w:line="276" w:lineRule="auto"/>
      <w:ind w:left="720"/>
      <w:contextualSpacing/>
      <w:jc w:val="left"/>
    </w:pPr>
    <w:rPr>
      <w:rFonts w:ascii="Calibri" w:eastAsia="Calibri" w:hAnsi="Calibri"/>
      <w:szCs w:val="22"/>
      <w:lang w:eastAsia="en-US"/>
    </w:rPr>
  </w:style>
  <w:style w:type="character" w:styleId="Appelnotedebasdep">
    <w:name w:val="footnote reference"/>
    <w:uiPriority w:val="99"/>
    <w:semiHidden/>
    <w:unhideWhenUsed/>
    <w:rsid w:val="008278D7"/>
    <w:rPr>
      <w:vertAlign w:val="superscript"/>
    </w:rPr>
  </w:style>
  <w:style w:type="paragraph" w:styleId="Textedebulles">
    <w:name w:val="Balloon Text"/>
    <w:basedOn w:val="Normal"/>
    <w:link w:val="TextedebullesCar"/>
    <w:uiPriority w:val="99"/>
    <w:semiHidden/>
    <w:unhideWhenUsed/>
    <w:rsid w:val="008278D7"/>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8D7"/>
    <w:rPr>
      <w:rFonts w:ascii="Tahoma" w:eastAsia="Arial Unicode M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ge.vangodtsenhoven@medecinsdumonde.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2054</Words>
  <Characters>11303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Magali</dc:creator>
  <cp:lastModifiedBy>Inge VANGODTSENHOVEN</cp:lastModifiedBy>
  <cp:revision>3</cp:revision>
  <dcterms:created xsi:type="dcterms:W3CDTF">2021-04-13T13:17:00Z</dcterms:created>
  <dcterms:modified xsi:type="dcterms:W3CDTF">2021-04-13T13:48:00Z</dcterms:modified>
</cp:coreProperties>
</file>